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929A" w14:textId="77777777" w:rsidR="001847D4" w:rsidRDefault="00000000">
      <w:pPr>
        <w:pStyle w:val="Standarduser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Informacja</w:t>
      </w:r>
    </w:p>
    <w:p w14:paraId="56EE1D53" w14:textId="77777777" w:rsidR="001847D4" w:rsidRDefault="001847D4">
      <w:pPr>
        <w:pStyle w:val="Standarduser"/>
        <w:jc w:val="center"/>
        <w:rPr>
          <w:rFonts w:ascii="Calibri" w:hAnsi="Calibri" w:cs="Times New Roman"/>
          <w:b/>
          <w:bCs/>
        </w:rPr>
      </w:pPr>
    </w:p>
    <w:p w14:paraId="07E7CAE7" w14:textId="77777777" w:rsidR="001847D4" w:rsidRDefault="001847D4">
      <w:pPr>
        <w:pStyle w:val="Standarduser"/>
        <w:jc w:val="both"/>
        <w:rPr>
          <w:rFonts w:ascii="Calibri" w:hAnsi="Calibri" w:cs="Times New Roman"/>
          <w:bCs/>
        </w:rPr>
      </w:pPr>
    </w:p>
    <w:p w14:paraId="625FB9E9" w14:textId="77777777" w:rsidR="001847D4" w:rsidRDefault="00000000">
      <w:pPr>
        <w:pStyle w:val="Standarduser"/>
      </w:pPr>
      <w:r>
        <w:rPr>
          <w:rFonts w:ascii="Calibri" w:hAnsi="Calibri" w:cs="Times New Roman"/>
          <w:bCs/>
        </w:rPr>
        <w:t xml:space="preserve">Na podstawie art. 13 </w:t>
      </w:r>
      <w:r>
        <w:rPr>
          <w:rFonts w:ascii="Calibri" w:hAnsi="Calibri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hAnsi="Calibri" w:cs="Times New Roman"/>
        </w:rPr>
        <w:t>Dz.Urz.UE.L</w:t>
      </w:r>
      <w:proofErr w:type="spellEnd"/>
      <w:r>
        <w:rPr>
          <w:rFonts w:ascii="Calibri" w:hAnsi="Calibri" w:cs="Times New Roman"/>
        </w:rPr>
        <w:t xml:space="preserve"> 2016 Nr 119, str. 1)  informuję że:</w:t>
      </w:r>
    </w:p>
    <w:p w14:paraId="0D6C101E" w14:textId="77777777" w:rsidR="001847D4" w:rsidRDefault="001847D4">
      <w:pPr>
        <w:pStyle w:val="Standarduser"/>
        <w:rPr>
          <w:rFonts w:ascii="Calibri" w:hAnsi="Calibri" w:cs="Times New Roman"/>
          <w:bCs/>
        </w:rPr>
      </w:pPr>
    </w:p>
    <w:p w14:paraId="05B2F4AB" w14:textId="77777777" w:rsidR="001847D4" w:rsidRDefault="00000000">
      <w:pPr>
        <w:pStyle w:val="Standard"/>
        <w:spacing w:after="0"/>
      </w:pPr>
      <w:r>
        <w:rPr>
          <w:rFonts w:eastAsia="Times New Roman" w:cs="Times New Roman"/>
          <w:sz w:val="24"/>
          <w:szCs w:val="24"/>
          <w:lang w:eastAsia="pl-PL"/>
        </w:rPr>
        <w:t>1)  administratorem Pani/Pana danych osobowych jest Burmistrz Gminy Trzebnica,</w:t>
      </w:r>
      <w:r>
        <w:rPr>
          <w:rFonts w:cs="Times New Roman"/>
          <w:sz w:val="24"/>
          <w:szCs w:val="24"/>
        </w:rPr>
        <w:t xml:space="preserve"> dane będą przetwarzane  w Urzędzie Miejskim w Trzebnicy</w:t>
      </w:r>
      <w:r>
        <w:rPr>
          <w:rStyle w:val="Pogrubienie"/>
          <w:rFonts w:cs="Times New Roman"/>
          <w:b w:val="0"/>
          <w:bCs w:val="0"/>
          <w:sz w:val="24"/>
          <w:szCs w:val="24"/>
        </w:rPr>
        <w:t>,  pl. Marszałka J. Piłsudskiego 1, 55-100 Trzebnica,</w:t>
      </w:r>
    </w:p>
    <w:p w14:paraId="3D60E637" w14:textId="77777777" w:rsidR="001847D4" w:rsidRDefault="001847D4">
      <w:pPr>
        <w:pStyle w:val="Standard"/>
        <w:spacing w:after="0"/>
        <w:rPr>
          <w:rFonts w:cs="Times New Roman"/>
          <w:sz w:val="24"/>
          <w:szCs w:val="24"/>
        </w:rPr>
      </w:pPr>
    </w:p>
    <w:p w14:paraId="496C9842" w14:textId="77777777" w:rsidR="001847D4" w:rsidRDefault="00000000">
      <w:pPr>
        <w:pStyle w:val="Standarduser"/>
      </w:pPr>
      <w:r>
        <w:rPr>
          <w:rStyle w:val="Pogrubienie"/>
          <w:rFonts w:ascii="Calibri" w:hAnsi="Calibri" w:cs="Times New Roman"/>
          <w:b w:val="0"/>
          <w:bCs w:val="0"/>
        </w:rPr>
        <w:t xml:space="preserve"> 2)  z Inspektorem Ochrony Danych może się Pani/Pan skontaktować pod adresem: </w:t>
      </w:r>
      <w:hyperlink r:id="rId7" w:history="1">
        <w:r>
          <w:rPr>
            <w:rStyle w:val="Hipercze"/>
            <w:rFonts w:ascii="Calibri" w:hAnsi="Calibri" w:cs="Times New Roman"/>
            <w:color w:val="auto"/>
            <w:u w:val="none"/>
          </w:rPr>
          <w:t>iod@um.trzebnica.pl</w:t>
        </w:r>
      </w:hyperlink>
      <w:r>
        <w:rPr>
          <w:rStyle w:val="Pogrubienie"/>
          <w:rFonts w:ascii="Calibri" w:hAnsi="Calibri" w:cs="Times New Roman"/>
          <w:b w:val="0"/>
          <w:bCs w:val="0"/>
        </w:rPr>
        <w:t>,</w:t>
      </w:r>
    </w:p>
    <w:p w14:paraId="6619F25E" w14:textId="77777777" w:rsidR="001847D4" w:rsidRDefault="001847D4">
      <w:pPr>
        <w:pStyle w:val="Standarduser"/>
        <w:rPr>
          <w:rFonts w:ascii="Calibri" w:hAnsi="Calibri" w:cs="Times New Roman"/>
        </w:rPr>
      </w:pPr>
    </w:p>
    <w:p w14:paraId="0C73EA8D" w14:textId="77777777" w:rsidR="001847D4" w:rsidRDefault="00000000">
      <w:pPr>
        <w:pStyle w:val="Standard"/>
        <w:spacing w:after="0"/>
      </w:pPr>
      <w:r>
        <w:rPr>
          <w:rFonts w:eastAsia="Times New Roman" w:cs="Times New Roman"/>
          <w:sz w:val="24"/>
          <w:szCs w:val="24"/>
          <w:lang w:eastAsia="pl-PL"/>
        </w:rPr>
        <w:t xml:space="preserve"> 3)  dane będą przetwarzane </w:t>
      </w:r>
      <w:r>
        <w:rPr>
          <w:rFonts w:cs="Times New Roman"/>
          <w:sz w:val="24"/>
          <w:szCs w:val="24"/>
        </w:rPr>
        <w:t>w celu zapewnienia przez gminę dostępności osobom ze szczególnymi potrzebami w  zakresie dostępności architektonicznej, dostępności cyfrowej oraz dostępności  informacyjno-komunikacyjnej,</w:t>
      </w:r>
    </w:p>
    <w:p w14:paraId="55F9D400" w14:textId="77777777" w:rsidR="001847D4" w:rsidRDefault="00000000">
      <w:pPr>
        <w:pStyle w:val="Standard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</w:t>
      </w:r>
    </w:p>
    <w:p w14:paraId="6C46E75A" w14:textId="77777777" w:rsidR="001847D4" w:rsidRDefault="00000000">
      <w:pPr>
        <w:pStyle w:val="Standard"/>
        <w:spacing w:after="0"/>
      </w:pPr>
      <w:r>
        <w:rPr>
          <w:rFonts w:eastAsia="Times New Roman" w:cs="Times New Roman"/>
          <w:sz w:val="24"/>
          <w:szCs w:val="24"/>
          <w:lang w:eastAsia="pl-PL"/>
        </w:rPr>
        <w:t>4)  przetwarzanie danych jest niezbędne do wypełnienia obowiązku prawnego ciążącego na administratorze,  zgodnie z</w:t>
      </w:r>
      <w:r>
        <w:rPr>
          <w:rFonts w:cs="Times New Roman"/>
          <w:sz w:val="24"/>
          <w:szCs w:val="24"/>
        </w:rPr>
        <w:t xml:space="preserve"> art. 30 ustawy z dnia 19 lipca 2019 r. o zapewnianiu dostępności osobom ze szczególnymi potrzebami 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2020 r. poz. 1062 ze zm.) oraz art.18. ustawy z dnia 4 kwietnia 2019 r. o dostępności cyfrowej  stron internetowych i aplikacji mobilnych podmiotów publicznych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2019 r. poz. 848 ze zm.),</w:t>
      </w:r>
    </w:p>
    <w:p w14:paraId="7726625A" w14:textId="77777777" w:rsidR="001847D4" w:rsidRDefault="001847D4">
      <w:pPr>
        <w:pStyle w:val="Standard"/>
        <w:spacing w:after="0"/>
        <w:rPr>
          <w:rFonts w:cs="Times New Roman"/>
          <w:sz w:val="24"/>
          <w:szCs w:val="24"/>
        </w:rPr>
      </w:pPr>
    </w:p>
    <w:p w14:paraId="1697FDE0" w14:textId="77777777" w:rsidR="001847D4" w:rsidRDefault="00000000">
      <w:pPr>
        <w:pStyle w:val="Standard"/>
        <w:spacing w:after="0"/>
      </w:pPr>
      <w:r>
        <w:rPr>
          <w:rFonts w:eastAsia="Times New Roman" w:cs="Times New Roman"/>
          <w:sz w:val="24"/>
          <w:szCs w:val="24"/>
          <w:lang w:eastAsia="pl-PL"/>
        </w:rPr>
        <w:t>5)  dane osobowe będą przekazywane podmiotom, którym Administrator Danych Osobowych powierzył   przetwarzanie danych osobowych oraz podmiotom upoważnionym do tego na podstawie przepisów prawa,</w:t>
      </w:r>
    </w:p>
    <w:p w14:paraId="5FF3327F" w14:textId="77777777" w:rsidR="001847D4" w:rsidRDefault="001847D4">
      <w:pPr>
        <w:pStyle w:val="Standard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0FE50DDA" w14:textId="77777777" w:rsidR="001847D4" w:rsidRDefault="00000000">
      <w:pPr>
        <w:pStyle w:val="Standard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 Pani/Pana</w:t>
      </w:r>
      <w:bookmarkStart w:id="0" w:name="_Hlk11231878"/>
      <w:bookmarkEnd w:id="0"/>
      <w:r>
        <w:rPr>
          <w:rFonts w:cs="Times New Roman"/>
          <w:sz w:val="24"/>
          <w:szCs w:val="24"/>
        </w:rPr>
        <w:t xml:space="preserve"> dane osobowe będą przetwarzane przez okres 5 lat, a po tym terminie zostaną zarchiwizowane  zgodnie z ustawą z dnia 14 lipca 1983 r. o narodowym zasobie archiwalnym i archiwach (t. j. Dz. U. z 2020 r.  poz. 164 ze zm.),</w:t>
      </w:r>
    </w:p>
    <w:p w14:paraId="61512442" w14:textId="77777777" w:rsidR="001847D4" w:rsidRDefault="001847D4">
      <w:pPr>
        <w:pStyle w:val="Standard"/>
        <w:spacing w:after="0"/>
        <w:rPr>
          <w:rFonts w:cs="Times New Roman"/>
          <w:sz w:val="24"/>
          <w:szCs w:val="24"/>
        </w:rPr>
      </w:pPr>
    </w:p>
    <w:p w14:paraId="00E8DD6F" w14:textId="77777777" w:rsidR="001847D4" w:rsidRDefault="00000000">
      <w:pPr>
        <w:pStyle w:val="Standard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7)   przysługuje Pani/Panu prawo do :</w:t>
      </w:r>
    </w:p>
    <w:p w14:paraId="00839C8E" w14:textId="77777777" w:rsidR="001847D4" w:rsidRDefault="0000000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a)   żądania od administratora dostępu do swoich danych osobowych, ich sprostowania i ograniczenia     przetwarzania,</w:t>
      </w:r>
    </w:p>
    <w:p w14:paraId="5419B406" w14:textId="77777777" w:rsidR="001847D4" w:rsidRDefault="00000000">
      <w:pPr>
        <w:pStyle w:val="Standard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b)  wniesienia skargi do Prezesa Urzędu Ochrony Danych Osobowych,</w:t>
      </w:r>
    </w:p>
    <w:p w14:paraId="791C379B" w14:textId="77777777" w:rsidR="001847D4" w:rsidRDefault="001847D4">
      <w:pPr>
        <w:pStyle w:val="Standard"/>
        <w:spacing w:after="0"/>
        <w:rPr>
          <w:rFonts w:cs="Times New Roman"/>
          <w:sz w:val="24"/>
          <w:szCs w:val="24"/>
        </w:rPr>
      </w:pPr>
    </w:p>
    <w:p w14:paraId="4A8E3CB4" w14:textId="77777777" w:rsidR="001847D4" w:rsidRDefault="0000000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8)   podanie danych osobowych jest dobrowolne,</w:t>
      </w:r>
    </w:p>
    <w:p w14:paraId="4DBBA7EC" w14:textId="77777777" w:rsidR="001847D4" w:rsidRDefault="001847D4">
      <w:pPr>
        <w:rPr>
          <w:rFonts w:cs="Times New Roman"/>
          <w:sz w:val="24"/>
          <w:szCs w:val="24"/>
        </w:rPr>
      </w:pPr>
    </w:p>
    <w:p w14:paraId="3325DD1B" w14:textId="77777777" w:rsidR="001847D4" w:rsidRDefault="00000000">
      <w:r>
        <w:rPr>
          <w:rFonts w:eastAsia="Lucida Sans Unicode" w:cs="Times New Roman"/>
          <w:kern w:val="3"/>
          <w:sz w:val="24"/>
          <w:szCs w:val="24"/>
          <w:lang w:eastAsia="zh-CN"/>
        </w:rPr>
        <w:t xml:space="preserve">9)   niepodanie danych </w:t>
      </w:r>
      <w:r>
        <w:rPr>
          <w:rFonts w:cs="Times New Roman"/>
          <w:sz w:val="24"/>
          <w:szCs w:val="24"/>
        </w:rPr>
        <w:t>może uniemożliwić udzielenie odpowiedzi na złożony wniosek lub żądanie,</w:t>
      </w:r>
    </w:p>
    <w:p w14:paraId="4EA01C84" w14:textId="77777777" w:rsidR="001847D4" w:rsidRDefault="001847D4">
      <w:pPr>
        <w:rPr>
          <w:rFonts w:eastAsia="Lucida Sans Unicode" w:cs="Times New Roman"/>
          <w:kern w:val="3"/>
          <w:sz w:val="24"/>
          <w:szCs w:val="24"/>
          <w:lang w:eastAsia="zh-CN"/>
        </w:rPr>
      </w:pPr>
    </w:p>
    <w:p w14:paraId="6F72C745" w14:textId="77777777" w:rsidR="001847D4" w:rsidRDefault="00000000">
      <w:pPr>
        <w:pStyle w:val="Standard"/>
        <w:spacing w:after="0"/>
      </w:pPr>
      <w:r>
        <w:rPr>
          <w:rFonts w:cs="Times New Roman"/>
          <w:sz w:val="24"/>
          <w:szCs w:val="24"/>
        </w:rPr>
        <w:t>10)  Pani/Pana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dane osobowe nie podlegają zautomatyzowanemu podejmowaniu decyzji, w tym profilowaniu.</w:t>
      </w:r>
    </w:p>
    <w:p w14:paraId="2153A1AC" w14:textId="77777777" w:rsidR="001847D4" w:rsidRDefault="001847D4">
      <w:pPr>
        <w:pStyle w:val="Standarduser"/>
        <w:rPr>
          <w:rFonts w:ascii="Calibri" w:hAnsi="Calibri" w:cs="Times New Roman"/>
        </w:rPr>
      </w:pPr>
    </w:p>
    <w:p w14:paraId="206E03DA" w14:textId="77777777" w:rsidR="001847D4" w:rsidRDefault="001847D4">
      <w:pPr>
        <w:pStyle w:val="Standarduser"/>
        <w:ind w:right="454"/>
        <w:jc w:val="right"/>
      </w:pPr>
    </w:p>
    <w:sectPr w:rsidR="001847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1AFD" w14:textId="77777777" w:rsidR="00D1718F" w:rsidRDefault="00D1718F">
      <w:r>
        <w:separator/>
      </w:r>
    </w:p>
  </w:endnote>
  <w:endnote w:type="continuationSeparator" w:id="0">
    <w:p w14:paraId="7CCAFDAA" w14:textId="77777777" w:rsidR="00D1718F" w:rsidRDefault="00D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5954" w14:textId="77777777" w:rsidR="00D1718F" w:rsidRDefault="00D1718F">
      <w:r>
        <w:rPr>
          <w:color w:val="000000"/>
        </w:rPr>
        <w:separator/>
      </w:r>
    </w:p>
  </w:footnote>
  <w:footnote w:type="continuationSeparator" w:id="0">
    <w:p w14:paraId="12C66948" w14:textId="77777777" w:rsidR="00D1718F" w:rsidRDefault="00D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EE5"/>
    <w:multiLevelType w:val="multilevel"/>
    <w:tmpl w:val="B36CD2D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FFE43D9"/>
    <w:multiLevelType w:val="multilevel"/>
    <w:tmpl w:val="31607D72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F664F12"/>
    <w:multiLevelType w:val="multilevel"/>
    <w:tmpl w:val="4F10AB2E"/>
    <w:styleLink w:val="WWNum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06A474F"/>
    <w:multiLevelType w:val="multilevel"/>
    <w:tmpl w:val="D706B962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13439DC"/>
    <w:multiLevelType w:val="multilevel"/>
    <w:tmpl w:val="BB6CA9F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3757BAA"/>
    <w:multiLevelType w:val="multilevel"/>
    <w:tmpl w:val="E89412F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9735C12"/>
    <w:multiLevelType w:val="multilevel"/>
    <w:tmpl w:val="CD8CF99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F97170A"/>
    <w:multiLevelType w:val="multilevel"/>
    <w:tmpl w:val="31945F60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42688135">
    <w:abstractNumId w:val="0"/>
  </w:num>
  <w:num w:numId="2" w16cid:durableId="945042610">
    <w:abstractNumId w:val="2"/>
  </w:num>
  <w:num w:numId="3" w16cid:durableId="189146730">
    <w:abstractNumId w:val="4"/>
  </w:num>
  <w:num w:numId="4" w16cid:durableId="2050183146">
    <w:abstractNumId w:val="6"/>
  </w:num>
  <w:num w:numId="5" w16cid:durableId="1881940189">
    <w:abstractNumId w:val="1"/>
  </w:num>
  <w:num w:numId="6" w16cid:durableId="908267025">
    <w:abstractNumId w:val="7"/>
  </w:num>
  <w:num w:numId="7" w16cid:durableId="1676953211">
    <w:abstractNumId w:val="5"/>
  </w:num>
  <w:num w:numId="8" w16cid:durableId="121897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47D4"/>
    <w:rsid w:val="001847D4"/>
    <w:rsid w:val="00B03089"/>
    <w:rsid w:val="00C32F7F"/>
    <w:rsid w:val="00D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097B"/>
  <w15:docId w15:val="{A68A7595-3F8D-4F69-9E01-FB37BE6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rPr>
      <w:b/>
      <w:b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wz&#243;r%20klauzuli%20-%20obowi&#261;zek%20prawny%20-%20dost&#281;pno&#347;&#263;%20cyfrowa%20i%20zapewnienie%20dost&#281;pno&#347;ci%20osobom%20ze%20szczeg&#243;lnymi%20potrzebami-1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Ewa Łapucha</cp:lastModifiedBy>
  <cp:revision>2</cp:revision>
  <cp:lastPrinted>2021-11-18T08:05:00Z</cp:lastPrinted>
  <dcterms:created xsi:type="dcterms:W3CDTF">2023-07-12T07:54:00Z</dcterms:created>
  <dcterms:modified xsi:type="dcterms:W3CDTF">2023-07-12T07:54:00Z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