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70D3" w14:textId="77777777" w:rsidR="004443EF" w:rsidRPr="00C4363F" w:rsidRDefault="004443EF" w:rsidP="00444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b/>
          <w:bCs/>
          <w:lang w:eastAsia="pl-PL"/>
        </w:rPr>
        <w:t>Informacje ogólne dla kandydatów:</w:t>
      </w:r>
    </w:p>
    <w:p w14:paraId="3732389A" w14:textId="77777777" w:rsidR="004443EF" w:rsidRPr="00C4363F" w:rsidRDefault="004443EF" w:rsidP="004443EF">
      <w:pPr>
        <w:pStyle w:val="Akapitzlist"/>
        <w:numPr>
          <w:ilvl w:val="3"/>
          <w:numId w:val="3"/>
        </w:numPr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 xml:space="preserve">Dane kandydatów na rachmistrzów spisowych są rejestrowane w Systemie Ewidencji Rachmistrzów (SER) przez upoważnionego pracownika Urzędu Miejskiego w Trzebnicy. Kandydat na rachmistrza spisowego, którego dane zostaną zarejestrowane w systemie SER, otrzyma login do aplikacji </w:t>
      </w: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C4363F">
        <w:rPr>
          <w:rFonts w:ascii="Times New Roman" w:eastAsia="Times New Roman" w:hAnsi="Times New Roman" w:cs="Times New Roman"/>
          <w:lang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>-</w:t>
      </w:r>
      <w:r w:rsidRPr="00C4363F">
        <w:rPr>
          <w:rFonts w:ascii="Times New Roman" w:eastAsia="Times New Roman" w:hAnsi="Times New Roman" w:cs="Times New Roman"/>
          <w:lang w:eastAsia="pl-PL"/>
        </w:rPr>
        <w:t>learning. Na wskazany  w ofercie adres e-mail zostanie wysłane hasło umożliwiające dostęp do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C4363F">
        <w:rPr>
          <w:rFonts w:ascii="Times New Roman" w:eastAsia="Times New Roman" w:hAnsi="Times New Roman" w:cs="Times New Roman"/>
          <w:lang w:eastAsia="pl-PL"/>
        </w:rPr>
        <w:t>systemu e-learning</w:t>
      </w:r>
      <w:r w:rsidRPr="00C4363F">
        <w:rPr>
          <w:rFonts w:ascii="Times New Roman" w:eastAsia="Times New Roman" w:hAnsi="Times New Roman" w:cs="Times New Roman"/>
          <w:strike/>
          <w:lang w:eastAsia="pl-PL"/>
        </w:rPr>
        <w:t>.</w:t>
      </w:r>
    </w:p>
    <w:p w14:paraId="1CB23FA5" w14:textId="77777777" w:rsidR="004443EF" w:rsidRPr="00C4363F" w:rsidRDefault="004443EF" w:rsidP="004443EF">
      <w:pPr>
        <w:pStyle w:val="Akapitzlist"/>
        <w:numPr>
          <w:ilvl w:val="3"/>
          <w:numId w:val="3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Na podany w ofercie adres e-mail będą przekazywane informacje o terminie i formie szkolenia, którego ukończenie z wynikiem pozytywnym będzie warunkiem koniecznym do uzyskania możliwości kwalifikacji na rachmistrza spisowego.</w:t>
      </w:r>
    </w:p>
    <w:p w14:paraId="7D404C4B" w14:textId="77777777" w:rsidR="004443EF" w:rsidRPr="00C4363F" w:rsidRDefault="004443EF" w:rsidP="004443EF">
      <w:pPr>
        <w:pStyle w:val="Akapitzlist"/>
        <w:numPr>
          <w:ilvl w:val="3"/>
          <w:numId w:val="3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bCs/>
          <w:lang w:eastAsia="pl-PL"/>
        </w:rPr>
        <w:t>Kandydat na rachmistrza</w:t>
      </w:r>
      <w:r w:rsidRPr="00C4363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C4363F">
        <w:rPr>
          <w:rFonts w:ascii="Times New Roman" w:eastAsia="Times New Roman" w:hAnsi="Times New Roman" w:cs="Times New Roman"/>
          <w:lang w:eastAsia="pl-PL"/>
        </w:rPr>
        <w:t>zobligowany jest do wzięcia udziału w szkoleniu przeprowadzanym w trybie zdalnym. Szkolenia dla rachmistrzów spisowych obejmować będą część teoretyczną oraz część praktyczną. Egzamin kandydata na rachmistrza spisowego, przeprowadzany po szkoleniu, będzie realizowany za pomocą aplikacji e-learning. Kandydat podczas szkolenia i egzaminu po szkoleniu posługuje się własnym urządzeniem z dostępem do Internetu (rekomendujemy laptop, komputer, tablet). Kandydat, który nie weźmie udziału w całości szkolenia, nie może przystąpić do egzaminu kończącego szkolenie.</w:t>
      </w:r>
    </w:p>
    <w:p w14:paraId="26BBD1A8" w14:textId="77777777" w:rsidR="004443EF" w:rsidRPr="00C4363F" w:rsidRDefault="004443EF" w:rsidP="004443EF">
      <w:pPr>
        <w:pStyle w:val="Akapitzlist"/>
        <w:numPr>
          <w:ilvl w:val="3"/>
          <w:numId w:val="3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Kandydaci, którzy uzyskają pozytywny wynik z egzaminu (co najmniej 60% poprawnych odpowiedzi), zostaną wpisani na listę osób zakwalifikowanych do pełnienia roli rachmistrza. O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C4363F">
        <w:rPr>
          <w:rFonts w:ascii="Times New Roman" w:eastAsia="Times New Roman" w:hAnsi="Times New Roman" w:cs="Times New Roman"/>
          <w:lang w:eastAsia="pl-PL"/>
        </w:rPr>
        <w:t>kolejności na liście decydować będzie najwyższa liczba punktów uzyskanych na egzaminie przez kandydatów z danej gminy (jako pierwsze kryterium) oraz najkrótszy czas, w jakim został napisany test w przypadku takiej samej liczby uzyskanych punktów (jako drugie kryterium). Na liście będą zamieszczone przy każdym z kandydatów wyniki obu tych kryteriów</w:t>
      </w:r>
      <w:r w:rsidRPr="00C4363F">
        <w:rPr>
          <w:rFonts w:ascii="Times New Roman" w:eastAsia="Times New Roman" w:hAnsi="Times New Roman" w:cs="Times New Roman"/>
        </w:rPr>
        <w:t>.</w:t>
      </w:r>
      <w:r w:rsidRPr="00C4363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E66EFFA" w14:textId="77777777" w:rsidR="004443EF" w:rsidRPr="00C4363F" w:rsidRDefault="004443EF" w:rsidP="004443EF">
      <w:pPr>
        <w:pStyle w:val="Akapitzlist"/>
        <w:numPr>
          <w:ilvl w:val="3"/>
          <w:numId w:val="3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 xml:space="preserve">Kandydaci, którzy uzyskają najwyższe miejsce na liście, zostaną powołani na rachmistrzów spisowych (w liczbie adekwatnej do potrzeb), a następnie podpiszą umowę zlecenia z dyrektorem urzędu statystycznego – jako zastępcą wojewódzkiego komisarza spisowego. Pozostali kandydaci, których liczba przekracza zapotrzebowanie w danej gminie, stanowić będą zasób rezerwowy. </w:t>
      </w:r>
    </w:p>
    <w:p w14:paraId="1E110A69" w14:textId="77777777" w:rsidR="004443EF" w:rsidRPr="00C4363F" w:rsidRDefault="004443EF" w:rsidP="004443EF">
      <w:pPr>
        <w:pStyle w:val="Akapitzlist"/>
        <w:numPr>
          <w:ilvl w:val="3"/>
          <w:numId w:val="3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Kandydat ma prawo wglądu do swojego testu i uzyskanego wyniku - niezwłocznie po ogłoszeniu wyników egzaminu testowego oraz żądania sprawdzenia WBS poprawności tego wyniku.</w:t>
      </w:r>
    </w:p>
    <w:p w14:paraId="0EC927A7" w14:textId="77777777" w:rsidR="004443EF" w:rsidRPr="007861DA" w:rsidRDefault="004443EF" w:rsidP="004443EF">
      <w:pPr>
        <w:pStyle w:val="Akapitzlist"/>
        <w:numPr>
          <w:ilvl w:val="3"/>
          <w:numId w:val="3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Kandydat, po powołaniu na rachmistrza spisowego, zobowiązany jest do przesłania za pośrednictwem aplikacji e-learning danych niezbędnych do zawarcia umowy zlecenia oraz z</w:t>
      </w:r>
      <w:r w:rsidRPr="00C4363F">
        <w:rPr>
          <w:rFonts w:ascii="Times New Roman" w:hAnsi="Times New Roman" w:cs="Times New Roman"/>
        </w:rPr>
        <w:t>djęcia do identyfikatora</w:t>
      </w:r>
      <w:r>
        <w:rPr>
          <w:rFonts w:ascii="Times New Roman" w:hAnsi="Times New Roman" w:cs="Times New Roman"/>
        </w:rPr>
        <w:t xml:space="preserve">, które powinno spełniać określone wymagania : </w:t>
      </w:r>
    </w:p>
    <w:p w14:paraId="5602EC69" w14:textId="77777777" w:rsidR="004443EF" w:rsidRPr="007861DA" w:rsidRDefault="004443EF" w:rsidP="004443EF">
      <w:pPr>
        <w:pStyle w:val="Akapitzlist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7861DA">
        <w:rPr>
          <w:rFonts w:ascii="Times New Roman" w:eastAsia="Times New Roman" w:hAnsi="Times New Roman" w:cs="Times New Roman"/>
          <w:lang w:eastAsia="pl-PL"/>
        </w:rPr>
        <w:t>jednolite tło, oświetlone, pozbawione cieni i elementów ozdobnych oraz innych osób,</w:t>
      </w:r>
    </w:p>
    <w:p w14:paraId="49346192" w14:textId="77777777" w:rsidR="004443EF" w:rsidRPr="007861DA" w:rsidRDefault="004443EF" w:rsidP="004443EF">
      <w:pPr>
        <w:pStyle w:val="Akapitzlist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7861DA">
        <w:rPr>
          <w:rFonts w:ascii="Times New Roman" w:eastAsia="Times New Roman" w:hAnsi="Times New Roman" w:cs="Times New Roman"/>
          <w:lang w:eastAsia="pl-PL"/>
        </w:rPr>
        <w:t>format pliku – JPG,</w:t>
      </w:r>
    </w:p>
    <w:p w14:paraId="798FE751" w14:textId="77777777" w:rsidR="004443EF" w:rsidRPr="007861DA" w:rsidRDefault="004443EF" w:rsidP="004443EF">
      <w:pPr>
        <w:pStyle w:val="Akapitzlist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7861DA">
        <w:rPr>
          <w:rFonts w:ascii="Times New Roman" w:eastAsia="Times New Roman" w:hAnsi="Times New Roman" w:cs="Times New Roman"/>
          <w:lang w:eastAsia="pl-PL"/>
        </w:rPr>
        <w:t>rozmiar rzeczywisty zdjęcia – 23x30mm, co odpowiada:</w:t>
      </w:r>
    </w:p>
    <w:p w14:paraId="20AA00FE" w14:textId="77777777" w:rsidR="004443EF" w:rsidRPr="007861DA" w:rsidRDefault="004443EF" w:rsidP="004443EF">
      <w:pPr>
        <w:pStyle w:val="Akapitzlist"/>
        <w:numPr>
          <w:ilvl w:val="2"/>
          <w:numId w:val="2"/>
        </w:numP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7861DA">
        <w:rPr>
          <w:rFonts w:ascii="Times New Roman" w:eastAsia="Times New Roman" w:hAnsi="Times New Roman" w:cs="Times New Roman"/>
          <w:lang w:eastAsia="pl-PL"/>
        </w:rPr>
        <w:t xml:space="preserve">przy rozdzielczości 300 </w:t>
      </w:r>
      <w:proofErr w:type="spellStart"/>
      <w:r w:rsidRPr="007861DA">
        <w:rPr>
          <w:rFonts w:ascii="Times New Roman" w:eastAsia="Times New Roman" w:hAnsi="Times New Roman" w:cs="Times New Roman"/>
          <w:lang w:eastAsia="pl-PL"/>
        </w:rPr>
        <w:t>dpi</w:t>
      </w:r>
      <w:proofErr w:type="spellEnd"/>
      <w:r w:rsidRPr="007861DA">
        <w:rPr>
          <w:rFonts w:ascii="Times New Roman" w:eastAsia="Times New Roman" w:hAnsi="Times New Roman" w:cs="Times New Roman"/>
          <w:lang w:eastAsia="pl-PL"/>
        </w:rPr>
        <w:t xml:space="preserve">, rozmiarowi 272x354 </w:t>
      </w:r>
      <w:proofErr w:type="spellStart"/>
      <w:r w:rsidRPr="007861DA">
        <w:rPr>
          <w:rFonts w:ascii="Times New Roman" w:eastAsia="Times New Roman" w:hAnsi="Times New Roman" w:cs="Times New Roman"/>
          <w:lang w:eastAsia="pl-PL"/>
        </w:rPr>
        <w:t>pixeli</w:t>
      </w:r>
      <w:proofErr w:type="spellEnd"/>
      <w:r w:rsidRPr="007861DA">
        <w:rPr>
          <w:rFonts w:ascii="Times New Roman" w:eastAsia="Times New Roman" w:hAnsi="Times New Roman" w:cs="Times New Roman"/>
          <w:lang w:eastAsia="pl-PL"/>
        </w:rPr>
        <w:t>,</w:t>
      </w:r>
    </w:p>
    <w:p w14:paraId="34F4DFC6" w14:textId="77777777" w:rsidR="004443EF" w:rsidRPr="007861DA" w:rsidRDefault="004443EF" w:rsidP="004443EF">
      <w:pPr>
        <w:pStyle w:val="Akapitzlist"/>
        <w:numPr>
          <w:ilvl w:val="2"/>
          <w:numId w:val="2"/>
        </w:numP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7861DA">
        <w:rPr>
          <w:rFonts w:ascii="Times New Roman" w:eastAsia="Times New Roman" w:hAnsi="Times New Roman" w:cs="Times New Roman"/>
          <w:lang w:eastAsia="pl-PL"/>
        </w:rPr>
        <w:t xml:space="preserve">przy rozdzielczości 600 </w:t>
      </w:r>
      <w:proofErr w:type="spellStart"/>
      <w:r w:rsidRPr="007861DA">
        <w:rPr>
          <w:rFonts w:ascii="Times New Roman" w:eastAsia="Times New Roman" w:hAnsi="Times New Roman" w:cs="Times New Roman"/>
          <w:lang w:eastAsia="pl-PL"/>
        </w:rPr>
        <w:t>dpi</w:t>
      </w:r>
      <w:proofErr w:type="spellEnd"/>
      <w:r w:rsidRPr="007861DA">
        <w:rPr>
          <w:rFonts w:ascii="Times New Roman" w:eastAsia="Times New Roman" w:hAnsi="Times New Roman" w:cs="Times New Roman"/>
          <w:lang w:eastAsia="pl-PL"/>
        </w:rPr>
        <w:t xml:space="preserve">, rozmiarowi 543x709 </w:t>
      </w:r>
      <w:proofErr w:type="spellStart"/>
      <w:r w:rsidRPr="007861DA">
        <w:rPr>
          <w:rFonts w:ascii="Times New Roman" w:eastAsia="Times New Roman" w:hAnsi="Times New Roman" w:cs="Times New Roman"/>
          <w:lang w:eastAsia="pl-PL"/>
        </w:rPr>
        <w:t>pixeli</w:t>
      </w:r>
      <w:proofErr w:type="spellEnd"/>
      <w:r w:rsidRPr="007861DA">
        <w:rPr>
          <w:rFonts w:ascii="Times New Roman" w:eastAsia="Times New Roman" w:hAnsi="Times New Roman" w:cs="Times New Roman"/>
          <w:lang w:eastAsia="pl-PL"/>
        </w:rPr>
        <w:t>.</w:t>
      </w:r>
    </w:p>
    <w:p w14:paraId="31397E0E" w14:textId="77777777" w:rsidR="004443EF" w:rsidRPr="00C4363F" w:rsidRDefault="004443EF" w:rsidP="004443EF">
      <w:pPr>
        <w:pStyle w:val="Akapitzlist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A5B1BC" w14:textId="77777777" w:rsidR="004443EF" w:rsidRPr="00C4363F" w:rsidRDefault="004443EF" w:rsidP="004443EF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A03A2F" w14:textId="77777777" w:rsidR="004443EF" w:rsidRPr="00C4363F" w:rsidRDefault="004443EF" w:rsidP="004443EF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63F">
        <w:rPr>
          <w:rFonts w:ascii="Times New Roman" w:eastAsia="Times New Roman" w:hAnsi="Times New Roman" w:cs="Times New Roman"/>
          <w:lang w:eastAsia="pl-PL"/>
        </w:rPr>
        <w:t>Rachmistrz spisowy, wyłoniony w trybie otwartego naboru na zasadach określonych w ustawie o NSP 2021, wykonuje czynności w ramach prac spisowych na podstawie umowy zlecenia zawartej z dyrektorem urzędu statystycznego, z wykorzystaniem urządzenia mobilnego wyposażonego w oprogramowanie dedykowane do przeprowadzenia spisu. Urządzenie zostanie przekazane rachmistrzowi na podstawie protokołu przekazania, stanowiącego załącznik do umowy zlecenia.</w:t>
      </w:r>
    </w:p>
    <w:p w14:paraId="5DE50273" w14:textId="77777777" w:rsidR="004443EF" w:rsidRPr="00C4363F" w:rsidRDefault="004443EF" w:rsidP="004443EF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10E135" w14:textId="77777777" w:rsidR="009931D2" w:rsidRDefault="009931D2"/>
    <w:sectPr w:rsidR="0099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7426"/>
    <w:multiLevelType w:val="hybridMultilevel"/>
    <w:tmpl w:val="FE8006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7D0E16E0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4D"/>
    <w:rsid w:val="004443EF"/>
    <w:rsid w:val="009931D2"/>
    <w:rsid w:val="009B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F3BF"/>
  <w15:chartTrackingRefBased/>
  <w15:docId w15:val="{4A18DDA1-D95A-4CE0-A377-3081F584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43E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44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Cieśla</dc:creator>
  <cp:keywords/>
  <dc:description/>
  <cp:lastModifiedBy>Natalia Cieśla</cp:lastModifiedBy>
  <cp:revision>2</cp:revision>
  <dcterms:created xsi:type="dcterms:W3CDTF">2021-06-15T12:01:00Z</dcterms:created>
  <dcterms:modified xsi:type="dcterms:W3CDTF">2021-06-15T12:01:00Z</dcterms:modified>
</cp:coreProperties>
</file>