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41F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Załącznik nr 1 do</w:t>
      </w:r>
    </w:p>
    <w:p w:rsidR="002F141F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Zarządzenia nr OR.0050.3.2023</w:t>
      </w:r>
    </w:p>
    <w:p w:rsidR="002F141F" w:rsidRDefault="00000000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Burmistrza Gminy Trzebnica z dnia 11 stycznia 2023 r.</w:t>
      </w:r>
    </w:p>
    <w:p w:rsidR="002F141F" w:rsidRDefault="002F141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Dz. U.  2022 r. poz. 1327 ze zm.) oraz art. 30 ust. 1 ustawy z dnia 8 marca 1990 roku o samorządzie gminnym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Dz. U. 2023 poz. 40) i Uchwale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XLV/452/22 </w:t>
      </w:r>
      <w:r>
        <w:rPr>
          <w:rFonts w:ascii="Times New Roman" w:eastAsia="Times New Roman" w:hAnsi="Times New Roman" w:cs="Times New Roman"/>
          <w:sz w:val="24"/>
          <w:szCs w:val="24"/>
        </w:rPr>
        <w:t>Rady Miejskiej w Trzebnicy z dnia 29 listopada 2022 roku w sprawie przyjęcia „Programu współpracy Gminy Trzebnica z organizacjami pozarządowymi oraz podmiotami wymienionymi w art. 3 ust. 3 ustawy o działalności pożytku publicznego i o wolontariacie w roku 2023” ogłaszam:</w:t>
      </w:r>
    </w:p>
    <w:p w:rsidR="002F141F" w:rsidRDefault="002F14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OTWARTY KONKURS OFERT NA REALIZACJĘ ZADAŃ PUBLICZNYCH PRZEZ ORGANIZACJE POZARZĄDOWE I INNE UPRAWNIONE PODMIOTY PROWADZĄCE DZIAŁALNOŚĆ POŻYTKU PUBLICZNEGO W 2023 ROKU</w:t>
      </w:r>
    </w:p>
    <w:p w:rsidR="002F141F" w:rsidRDefault="002F141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RODZAJ ZADANIA I WYSOKOŚĆ ŚRODKÓW PRZEZNACZONYCH NA ICH REALIZACJE</w:t>
      </w:r>
    </w:p>
    <w:p w:rsidR="002F141F" w:rsidRDefault="00000000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Dotacje zostaną przyznane zgodnie z przepisami ustawy z dnia 24 kwietnia 2003 r.                     o działalności pożytku publicznego i o wolontariacie po podpisaniu umów z wyłonionymi oferentami z zachowaniem następujących warunków:</w:t>
      </w:r>
    </w:p>
    <w:p w:rsidR="002F141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odtrzymywania i upowszechniania tradycji narodowej, pielęgnowanie polskości oraz rozwoju świadomości narodowej, obywatelskiej i kulturowej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realizację zadania przeznacza się kwotę 10 000,00 zł;</w:t>
      </w:r>
    </w:p>
    <w:p w:rsidR="002F141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>ultury, sztuki, ochrony dóbr kultury i dziedzictwa narodowego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realizację zadania przeznacza się kwotę 17 000,00 zł;</w:t>
      </w:r>
    </w:p>
    <w:p w:rsidR="002F141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ziałalności na rzecz osób niepełnosprawnych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realizację zadania przeznacza się kwotę 5 000,00 zł;</w:t>
      </w:r>
    </w:p>
    <w:p w:rsidR="002F141F" w:rsidRDefault="00000000">
      <w:pPr>
        <w:pStyle w:val="Akapitzlist"/>
        <w:numPr>
          <w:ilvl w:val="0"/>
          <w:numId w:val="3"/>
        </w:numPr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spierania i upowszechniania kultury fizycznej i sportu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realizację zadania przeznacza się kwotę 200 000,00 zł.</w:t>
      </w:r>
    </w:p>
    <w:p w:rsidR="002F141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Wysokość wyżej podanych środków publicznych na realizacje zadań publicznych w roku 2023 dotyczy również zadań realizowanych w trybie art. 19 a ustawy o działalności pożytku publicznego i o wolontariacie.</w:t>
      </w:r>
    </w:p>
    <w:p w:rsidR="002F141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związku z powyższym Burmistrz Gminy Trzebnica zastrzega sobie prawo do nierozdysponowania całości środków finansowych w postępowaniu konkursowym.</w:t>
      </w:r>
    </w:p>
    <w:p w:rsidR="002F141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Wysokość środków publicznych przeznaczonych na realizacje w/w zadań publicznych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na rok 2023 to 232 000,00 zł (słownie: dwieście trzydzieści dwa tysiące złotych 00/100);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roku 2022 to 240 000,00 zł (słownie: dwieście czterdzieści tysięcy złotych 00/100). </w:t>
      </w:r>
    </w:p>
    <w:p w:rsidR="002F141F" w:rsidRDefault="002F141F">
      <w:pPr>
        <w:spacing w:after="0" w:line="360" w:lineRule="auto"/>
        <w:jc w:val="both"/>
        <w:rPr>
          <w:color w:val="000000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CELE KONKURSU I OCZEKIWANE REZULTATY REALIZACJI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ZLECONYCH ZADAŃ</w:t>
      </w:r>
    </w:p>
    <w:p w:rsidR="002F141F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Celem otwartego konkursu ofert na rok 2023 jest wspieranie zadań publicznych                     o charakterze lokalnym dla mieszkańców Gminy Trzebnica we wszystkich grupach wiekowych zgodnie z priorytetami opisanymi w Rocznym Programie Współpracy Gminy Trzebnica z organizacjami pozarządowymi.</w:t>
      </w:r>
    </w:p>
    <w:p w:rsidR="002F141F" w:rsidRDefault="00000000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Cele konkursu: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Wspieranie realizacji zadań publicznych dla mieszkańców gminy Trzebnica związanych z kulturą, sztuką, ochroną dóbr kultury i dziedzictwa narodowego. Prowadzenie działalności związanej z tradycjami narodowymi i patriotycznymi.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Wspieranie i organizacja przedsięwzięć propagujących sztukę, tradycje i   kulturę regionalną; Upowszechnianie kultury w szczególności wybitnych osiągnięć artystycznych; Prowadzenie imprez plenerowych, festynów, wystaw artystycznych dla mieszkańców gminy.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Organizowanie zajęć o charakterze szkoleniowym, edukacyjnym i integracyjnym dla osób niepełnosprawnych w różnych grupach wiekowych.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Upowszechnianie kultury fizycznej wśród dzieci i młodzieży poprzez prowadzenie zajęć w różnych dyscyplinach sportu; Organizacje imprez sportowo – rekreacyjnych dla dzieci i młodzieży oraz mieszkańców gminy w szczególności uczestnictwo w zawodach i obozach sportowych, rozgrywkach, turniejach, spartakiadach i maratonach; Wspieranie sportowych reprezentacji Trzebnicy w imprezach, zawodach i rozgrywkach sportowych z wyłączeniem nagród finansowych dla zawodników: prowadzenie zajęć rekreacyjnych dla różnych grup wiekowych.        </w:t>
      </w:r>
    </w:p>
    <w:p w:rsidR="002F141F" w:rsidRDefault="00000000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Oczekiwane rezultaty realizacji zleconych zadań: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Zwiększenie poziomu wiedzy mieszkańców gminy Trzebnica na temat historii regionu, patriotyzmu oraz postaw patriotycznych; Organizacja konkursów wiedzy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regionie w formie on-line i/lub także realizacja; Wyjazdy o charakterze historycznym; Spotkania dotyczące patriotyzmu. 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w różnych formach warsztatów artystycznych, wydarzeń kulturalnych, seminariów i konferencji naukowych dla mieszkańców gminy Trzebnica.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Organizowanie czasu wolnego osobom z niepełnosprawnościami; Działania promujące akcje społeczne oraz działania organizacji i instytucji na rzecz osób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niepełnosprawnością.</w:t>
      </w:r>
    </w:p>
    <w:p w:rsidR="002F141F" w:rsidRDefault="00000000">
      <w:pPr>
        <w:pStyle w:val="Akapitzlist"/>
        <w:numPr>
          <w:ilvl w:val="1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Umożliwienie mieszkańcom gminy Trzebnica udział w otwartych zajęciach sportowo – rekreacyjnych, z uwzględnieniem obowiązujących obostrzeń epidemiologicznych, w zakresie uprawiania sportu; Prowadzenie akcji promujących aktywność fizyczną poprzez organizowanie turniejów, rozgrywek, meczy.</w:t>
      </w:r>
    </w:p>
    <w:p w:rsidR="002F141F" w:rsidRDefault="00000000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Wyżej wymienione rezultaty są obligatoryjne dla każdego zadania.</w:t>
      </w:r>
    </w:p>
    <w:p w:rsidR="002F141F" w:rsidRDefault="00000000">
      <w:pPr>
        <w:pStyle w:val="Akapitzlist"/>
        <w:numPr>
          <w:ilvl w:val="0"/>
          <w:numId w:val="2"/>
        </w:numPr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Zadanie uznaje się za rozliczone w przypadku osiągnięcia min. 80 % rezultatów (dla każdego osobno).</w:t>
      </w:r>
    </w:p>
    <w:p w:rsidR="002F141F" w:rsidRDefault="00000000">
      <w:pPr>
        <w:pStyle w:val="Akapitzlist"/>
        <w:spacing w:after="0" w:line="36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I WARUNKI REALIZACJI ZADANIA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końca konkursu mogą być składane oferty zadań, które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rozpoczynać się będą nie wcześniej niż z dniem podpisania umowy, a kończyć nie później niż 31 grudnia     2023 roku. 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terminy i warunki realizacji zadania zostaną określone każdorazowo w wiążącej umowie.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Zadanie winno być zrealizowane z najwyższą starannością, w sposób efektywny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i terminowy, zgodne z zawartą umową oraz z obowiązującymi standardami i przepisami w zakresie opisanym w ofercie.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w trakcie realizacji zadania możliwość dokonywania przesunięć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poszczególnych pozycji kosztów działania oraz pomiędzy działaniami o 20 % z zachowaniem danego kosztu oraz nie dodając nowego, z zastrzeżeniem kosztów osobowych, w których dopuszczalna wysokość przesunięć może wynosić 10 %. </w:t>
      </w:r>
      <w:r>
        <w:rPr>
          <w:rFonts w:ascii="Times New Roman" w:hAnsi="Times New Roman" w:cs="Times New Roman"/>
          <w:sz w:val="24"/>
          <w:szCs w:val="24"/>
        </w:rPr>
        <w:br/>
        <w:t>Zmiany do wyżej określonych poziomów nie wymagają aneksu do umowy.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powinien posiadać doświadczenie i kwalifikacje niezbędne do realizacji zadania będącego przedmiotem konkursu.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Podmioty, które otrzymują dotację na realizację zadania są zobowiązane zamieszczać w sposób czytelny informację, że realizowane zadanie jest dofinansowane z budżetu </w:t>
      </w:r>
      <w:r>
        <w:rPr>
          <w:rFonts w:ascii="Times New Roman" w:hAnsi="Times New Roman" w:cs="Times New Roman"/>
          <w:sz w:val="24"/>
          <w:szCs w:val="24"/>
        </w:rPr>
        <w:lastRenderedPageBreak/>
        <w:t>Gminy Trzebnica. Informacja ta powinna być podana stosownie do charakteru zadania.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jest zobowiązany w cz. III. 3 oferty (syntetyczny opis zadania) do opisania sposobu zapewnienia dostępności przy realizacji zadania publicznego, o których mowa w art. 6 ustawy z dnia 19 lipca 2019 r. o zapewnieniu dostępności osobom ze szczególnymi potrzebami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2022 r. poz. 2240).</w:t>
      </w:r>
    </w:p>
    <w:p w:rsidR="002F141F" w:rsidRDefault="000000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zobowiązuje się do zapewnienia prawidłowych, higienicznych i bezpiecznych warunków podczas realizacji zadania, w szczególności do dostosowania się do aktualnych zaleceń sanitarnych oraz obowiązujących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obostrzeń np. </w:t>
      </w:r>
      <w:r>
        <w:rPr>
          <w:rFonts w:ascii="Times New Roman" w:hAnsi="Times New Roman" w:cs="Times New Roman"/>
          <w:sz w:val="24"/>
          <w:szCs w:val="24"/>
        </w:rPr>
        <w:t>w związku z zagrożeniem związanym z COVID – 19.</w:t>
      </w:r>
    </w:p>
    <w:p w:rsidR="002F141F" w:rsidRDefault="002F141F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ZASADY PRZYZNAWANIA DOTACJI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Postępowanie konkursowe  odbywać się będzie zgodnie z przepisami ustawy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24 kwietnia 2003 roku o działalności pożytku publicznego i o wolontariacie.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Realizatorami zadania mogą być wyłącznie organizacje, które prowadzą działalność statutową w dziedzinie objętej konkursem i zamierzają realizować zadanie na rzecz mieszkańców Gminy Trzebnica.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Zlecenie realizacji zadań przez Gminę Trzebnica nastąpi w trybie określonym w art. 11 ust. 1 pkt. 1 ustawy z dnia 24 kwietnia 2003 r. 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 o wolontariacie w formie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wsparcia zadania.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Udział wkładu własnego na realizację zadania publicznego nie może być niższy niż 10 % w stosunku do planowanych kosztów dotacji. Wkład oferenta na realizację zadania może pochodzić z:</w:t>
      </w:r>
    </w:p>
    <w:p w:rsidR="002F141F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wkładu własnego finansowego,</w:t>
      </w:r>
    </w:p>
    <w:p w:rsidR="002F141F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wkładu osobowego,</w:t>
      </w:r>
    </w:p>
    <w:p w:rsidR="002F141F" w:rsidRDefault="0000000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świadczenia pieniężnego od odbiorców zadania.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Aktualizacja kalkulacji przewidywanych kosztów realizacji zadania musi uwzględniać konieczność zachowania procentowego udziału innych niż dotacja środków finansowych w odniesieniu do udzielonej dotacji (tj. suma procentowego udziału innych środków finansowych nie może być mniejsza niż deklarowana w ofercie w odniesieniu do wnioskowanej dotacji).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Złożenie ofert o dotacje oraz ich wybór nie gwarantuje przyznania środków, o które występują oferenci.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Burmistrz Gminy Trzebnica przyznaje dotacje na realizacje zadań publicznych określonych w ofertach, po zapoznaniu się z opinią Komisji Konkursowej.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Decyzja w sprawie wyboru ofert lub ich odrzuceniu jest ostateczna i nie podlega odwołaniu.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Oferty należy składać na formularzu, stanowiącym załącznik nr 1 do Rozporządzenia Przewodniczącego Komitetu do spraw Pożytku Publicznego z dnia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24 października 2018 r. w sprawie wzorów ofert i ramowych wzorów umów dotyczących realizacji zadań publicznych oraz wzorów sprawozdań z wykonania tych zadań (Dz. U.  poz. 2057) 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wymóg formalny.</w:t>
      </w:r>
    </w:p>
    <w:p w:rsidR="002F141F" w:rsidRDefault="0000000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i ostateczne warunki realizacji, finansowania i rozliczenia zadań reguluje umowa pomiędzy oferentem a Gminą Trzebnica.</w:t>
      </w:r>
    </w:p>
    <w:p w:rsidR="002F141F" w:rsidRDefault="002F14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ORAZ MIEJSCE SKŁADANIA OFERT</w:t>
      </w:r>
    </w:p>
    <w:p w:rsidR="002F141F" w:rsidRDefault="00000000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wyłącznie w formie pisemnej na formularzu stanowiącym załącznik Nr 1 do</w:t>
      </w:r>
      <w:r>
        <w:rPr>
          <w:rFonts w:ascii="Times New Roman" w:eastAsia="Times New Roman" w:hAnsi="Times New Roman" w:cs="Times New Roman"/>
          <w:color w:val="9933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w sprawie wzorów ofert i ramowych wzorów umów dotyczących realizacji zadań publicznych oraz wzorów sprawozdań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wykonania tych zadań, w zamkniętej kopercie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sekretariacie Urzędu Miejskiego w Trzebnicy, Plac Marszałka Józefa Piłsudskiego 1, 55-100 Trzebnica, w terminie do dnia 02.02.2023 r. do godz. 15.30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wyraźnym opisem koperty lub za pośrednictwem poczty.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Jeżeli organizacja składa więcej niż 1 ofertę, powinny być one złożone każda w osobnej kopercie.</w:t>
      </w:r>
    </w:p>
    <w:p w:rsidR="002F141F" w:rsidRDefault="00000000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Koperty powinny zawierać następujący opis: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rodzaj zadania (zgodnie z pkt. 1 ogłoszenia), nazwa zadania publicznego, dane adresowe oferenta oraz dopisek: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„Otwarty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Konkurs Ofert na realizację zadania publicznego w 2023 r.”.  </w:t>
      </w:r>
    </w:p>
    <w:p w:rsidR="002F141F" w:rsidRDefault="00000000">
      <w:pPr>
        <w:pStyle w:val="Akapitzlist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terminowym złożeniu oferty decyduje data jej wpływu do siedziby Urzędu, potwierdzona pieczęcią wpływu.</w:t>
      </w:r>
    </w:p>
    <w:p w:rsidR="002F141F" w:rsidRDefault="00000000">
      <w:pPr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następujące załączniki: </w:t>
      </w:r>
    </w:p>
    <w:p w:rsidR="002F141F" w:rsidRDefault="000000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pobrany ze strony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https://ekrs.ms.gov.pl/web/wyszukiwarka-krs/strona-glowna/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wyciąg    z ewidencji stowarzyszeń zarejestrowanych w Starostwie Powiatowym w  Trzebnicy; </w:t>
      </w:r>
    </w:p>
    <w:p w:rsidR="002F141F" w:rsidRDefault="000000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do działania w imieniu organizacji – w przypadku, gdy ofertę podpisały osoby inne niż umocowane do reprezentacji zgodnie z rejestrem;</w:t>
      </w:r>
    </w:p>
    <w:p w:rsidR="002F141F" w:rsidRDefault="0000000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uwierzytelnioną kserokopię aktualnego statutu lub innego dokumentu zawierającego zakres działalności podmiotu oraz wskazujące uprawnione do reprezentacji organy;</w:t>
      </w:r>
    </w:p>
    <w:p w:rsidR="002F141F" w:rsidRDefault="0000000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rozpoczęcia procedury zmiany zarządu, sposobu reprezentacji oferenta – uchwałę dotyczącą zmiany wyboru nowo wybranych osób oraz kserokopię wniosku dotyczącą zmian, złożonego do KRS lub innego właściwego rejestru;</w:t>
      </w:r>
    </w:p>
    <w:p w:rsidR="002F141F" w:rsidRDefault="0000000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uwierzytelnioną kserokopię umowy z bankiem lub zaświadczenie jako posiadacza rachunku, na który zostaną przekazane środki finansowe z przyznanej dotacji.</w:t>
      </w:r>
    </w:p>
    <w:p w:rsidR="002F141F" w:rsidRDefault="00000000">
      <w:pPr>
        <w:pStyle w:val="Akapitzlist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oferty realizacji zadania publicznego można pobrać ze strony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internetowej Gminy Trzebnica </w:t>
      </w:r>
      <w:hyperlink r:id="rId5">
        <w:r>
          <w:rPr>
            <w:rStyle w:val="czeinternetowe"/>
            <w:rFonts w:ascii="Times New Roman" w:eastAsia="Times New Roman" w:hAnsi="Times New Roman" w:cs="Times New Roman"/>
            <w:color w:val="auto"/>
            <w:spacing w:val="-3"/>
            <w:sz w:val="24"/>
            <w:szCs w:val="24"/>
            <w:lang w:eastAsia="pl-PL"/>
          </w:rPr>
          <w:t>www.bip.trzebnica.pl</w:t>
        </w:r>
      </w:hyperlink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     </w:t>
      </w:r>
    </w:p>
    <w:p w:rsidR="002F141F" w:rsidRDefault="00000000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Oferta powinna być podpisana przez osoby upoważnione do składania oświadczeń woli  w imieniu oferenta. Wszystkie miejsca, w których oferent naniósł zmiany winny być parafowane przez osobę podpisującą ofertę. Poprawki muszą być dokonane jedynie przez czytelne przekreślenie błędnego zapisu i wstawienie obok poprawnego.</w:t>
      </w:r>
    </w:p>
    <w:p w:rsidR="002F141F" w:rsidRDefault="00000000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załączników składanych w formie kserokopii należy potwierdzić je za zgodność z oryginałem z datą potwierdzenia przez osoby uprawnione. </w:t>
      </w:r>
    </w:p>
    <w:p w:rsidR="002F141F" w:rsidRDefault="00000000">
      <w:pPr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Oferty złożone na innych drukach lub po terminie zostaną odrzucone. Oferty zawierające inne błędy formalne nieuzupełnione przez oferenta w terminie 3 dni roboczych od dnia powiadomienia pisemnego, mailowego lub telefonicznego, zostaną odrzucone z przyczyn formalnych.</w:t>
      </w:r>
    </w:p>
    <w:p w:rsidR="002F141F" w:rsidRDefault="002F141F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TERMIN, TRYB I KRYTERIA STOSOWANE PRZY DOKONYWANIU WYBORU OFERT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Wszystkie oferty złożone zgodnie z przepisami zawartymi w ogłoszeniu zostaną zaopiniowane przez Komisję Konkursową powołaną w trybie Zarządzenia Burmistrza Gminy Trzebnica w terminie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30 dni od dnia upływu terminu składania ofert.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Oferty podlegają ocenie formalnej i merytorycznej zgodnie z określonymi  kryteriami wskazanymi w Karcie Oceny Formalnej i Merytorycznej Oferty, której wzór stanowi załącznik nr 1 do niniejszego ogłoszenia.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Komisja konkursowa zarekomenduje Burmistrzowi Gminy Trzebnica oferty, które                      w wyniku oceny merytorycznej otrzymały największą ilość punktów.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 zapoznaniu się z protokołem Komisji Burmistrz Gminy Trzebnica podejmuje decyzję o wyborze ofert najlepiej służących realizacji zadania.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Wyniki konkursu (lista podmiotów ubiegających się o dotację, wielkość przyznanej dotacji) zostaną podane do publicznej wiadomości w sposób określony w art. 15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ust.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2j.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ustawy o działalności pożytku publicznego i o wolontariacie.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Oferty wraz ze złożonymi dokumentami nie są zwracane oferentowi.</w:t>
      </w:r>
    </w:p>
    <w:p w:rsidR="002F141F" w:rsidRDefault="00000000">
      <w:pPr>
        <w:pStyle w:val="Akapitzlist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postępowaniu konkursowym oferentom nie przysługuje tryb odwoławczy.</w:t>
      </w:r>
    </w:p>
    <w:p w:rsidR="002F141F" w:rsidRDefault="002F14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KOSZTY REALIZACJI ZADANIA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Koszty realizacji zadania mogą być ponoszone przez oferenta dopiero po podpisaniu umowy.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Uznanie kosztów za kwalifikowane, następuje wówczas, gdy: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związane są bezpośrednio z realizowanym zadaniem i są niezbędne do jego realizacji;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zostały uwzględnione w kosztorysie zadania;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zostały skalkulowane racjonalnie na podstawie cen rynkowych;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odzwierciedlają koszty rzeczywiste, są skalkulowane proporcjonalnie dla zadania objętego finansowaniem; 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faktycznie zostały poniesione w uprawnionym okresie (termin realizacji zadania wynikający z zapisu w umowie);</w:t>
      </w:r>
    </w:p>
    <w:p w:rsidR="002F141F" w:rsidRDefault="00000000">
      <w:pPr>
        <w:pStyle w:val="Akapitzlist"/>
        <w:numPr>
          <w:ilvl w:val="0"/>
          <w:numId w:val="7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udokumentowane są właściwymi dowodami księgowymi (faktury, umowy oraz rachunki do umów) oraz zostały prawidłowo odzwierciedlone w ewidencji księgowej (oferent zobowiązany jest do prowadzenia wyodrębnionej dokumentacji finansowo-księgowej środków finansowych otrzymanych na realizację zadania zgodnie z ustawą o rachunkowości, w sposób umożliwiający identyfikację poszczególnych operacji księgowych).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Koszty merytoryczne, które w szczególności mogą być poniesione z dotacji: </w:t>
      </w:r>
    </w:p>
    <w:p w:rsidR="002F141F" w:rsidRDefault="00000000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koszty rzeczowe niezbędne do realizacji zadania (materiały szkoleniowe, zakup  nagród,  pucharów,  medali,  żywności, zakup potrzebnego sprzętu itp.);</w:t>
      </w:r>
    </w:p>
    <w:p w:rsidR="002F141F" w:rsidRDefault="00000000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koszty związane z przygotowaniem i realizacją zadania (w tym promocja zadania);</w:t>
      </w:r>
    </w:p>
    <w:p w:rsidR="002F141F" w:rsidRDefault="00000000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wynagrodzenia pracowników merytorycznych np. trenerów, psychologów, szkoleniowców itp.;</w:t>
      </w:r>
    </w:p>
    <w:p w:rsidR="002F141F" w:rsidRDefault="00000000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koszty zakupu usług, w tym: transport, usługi wyżywienia, ubezpieczenia itp.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Koszty administracyjne, które mogą być poniesione z dotacji:</w:t>
      </w:r>
    </w:p>
    <w:p w:rsidR="002F141F" w:rsidRDefault="00000000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koszty obsługi księgowej (osoba fizyczna lub prawna). Przy uwzględnieniu, iż z dotacji można rozliczyć wyłącznie wynagrodzenie za prowadzenie wyodrębnionej dokumentacji finansowo - księgowej środków otrzymanych na realizacje zadania zgodnie z zasadami wynikającymi z ustawy o rachunkowości, w sposób umożliwiający identyfikację poszczególnych operacji księgowych;</w:t>
      </w:r>
    </w:p>
    <w:p w:rsidR="002F141F" w:rsidRDefault="00000000">
      <w:pPr>
        <w:pStyle w:val="Akapitzlist"/>
        <w:numPr>
          <w:ilvl w:val="0"/>
          <w:numId w:val="1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inne koszty o charakterze administracyjnym, które są związane z obsługą zadania np. koordynacja, nadzór, kontrola zadania.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Dotacja na realizację zadania publicznego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 może być wykorzystana na: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zobowiązania powstałe przed datą zawarcia umowy o udzielenie dotacji oraz po dacie zakończenia zadania;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nabycie lub dzierżawę innych gruntów;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działalność gospodarczą, polityczną i religijną;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odsetki karne od nieterminowo regulowanych zobowiązań, kary, mandaty;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pokrywanie z dotacji nagród, premii pieniężnych lub innych form bonifikaty rzeczowej dla osób zajmujących się realizacją zadania;</w:t>
      </w:r>
    </w:p>
    <w:p w:rsidR="002F141F" w:rsidRDefault="00000000">
      <w:pPr>
        <w:numPr>
          <w:ilvl w:val="0"/>
          <w:numId w:val="9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transfery zawodników.</w:t>
      </w:r>
    </w:p>
    <w:p w:rsidR="002F141F" w:rsidRDefault="00000000">
      <w:pPr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środki własne i środki pochodzące z innych źródeł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nie uznaje się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wyceny wkładu rzeczowego Oferenta oraz wyceny wkładu rzeczowego innych podmiotów biorących udział w realizacji zadania.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przypadku wykazania wkładu rzeczowego należy go ująć wyłącznie w części opisowej zadania, bez ujawniania go w kosztorysie.</w:t>
      </w:r>
    </w:p>
    <w:p w:rsidR="002F141F" w:rsidRDefault="00000000">
      <w:pPr>
        <w:pStyle w:val="Akapitzlist"/>
        <w:numPr>
          <w:ilvl w:val="0"/>
          <w:numId w:val="10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Niedozwolone jest podwójne finansowanie wydatku, czyli refundowanie całkowite lub częściowe danego wydatku dwa razy ze środków publicznych, zarówno krajowych, jak i wspólnotowych.</w:t>
      </w:r>
    </w:p>
    <w:p w:rsidR="002F141F" w:rsidRDefault="002F141F">
      <w:pPr>
        <w:pStyle w:val="Akapitzlist"/>
        <w:spacing w:after="0" w:line="360" w:lineRule="auto"/>
        <w:ind w:left="0"/>
        <w:jc w:val="both"/>
      </w:pPr>
    </w:p>
    <w:p w:rsidR="002F141F" w:rsidRDefault="00000000">
      <w:pPr>
        <w:pStyle w:val="Akapitzlist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:rsidR="002F141F" w:rsidRDefault="0000000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 Gminy Trzebnica zastrzega sobie prawo unieważnienia konkursu ofert na zasadach określonych w ustawie o działalności pożytku publicznego i o wolontariacie, a także przedłużenia terminu składania ofert, zmiany terminu składania ofert oraz zmiany terminu rozstrzygnięcia konkursu.</w:t>
      </w:r>
    </w:p>
    <w:p w:rsidR="002F141F" w:rsidRDefault="0000000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Zastrzega się możliwość odwołania konkursu ofert bez podania przyczyny, przed upływem terminu składania ofert w konkursie.            </w:t>
      </w:r>
    </w:p>
    <w:p w:rsidR="002F141F" w:rsidRDefault="0000000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Szczegółowe i ostateczne warunki realizacji, finansowania i rozliczania zadania reguluje umowa pomiędzy Gminą Trzebnica a oferentem.</w:t>
      </w:r>
    </w:p>
    <w:p w:rsidR="002F141F" w:rsidRDefault="00000000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Oferent może odstąpić od podpisania umowy dotacyjnej w przypadku przyznania dotacji niższej niż oczekiwana w ofercie. W takim przypadku ma obowiązek pisemnie powiadomić o swojej decyzji Burmistrza Gminy Trzebnica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 ciągu 14 dni od otrzymania informacji o dofinansowaniu ofert.</w:t>
      </w: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p w:rsidR="002F141F" w:rsidRDefault="00000000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  <w:lastRenderedPageBreak/>
        <w:t>Załącznik nr 1</w:t>
      </w:r>
    </w:p>
    <w:p w:rsidR="002F141F" w:rsidRDefault="00000000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  <w:t xml:space="preserve">                                                                           do Ogłoszenia Otwartego Konkursu Ofert</w:t>
      </w:r>
    </w:p>
    <w:p w:rsidR="002F141F" w:rsidRDefault="002F141F">
      <w:pPr>
        <w:widowControl w:val="0"/>
        <w:shd w:val="clear" w:color="auto" w:fill="FFFFFF"/>
        <w:spacing w:after="0" w:line="360" w:lineRule="auto"/>
        <w:jc w:val="right"/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zh-CN" w:bidi="hi-IN"/>
        </w:rPr>
      </w:pPr>
    </w:p>
    <w:tbl>
      <w:tblPr>
        <w:tblStyle w:val="Tabela-Siatka"/>
        <w:tblW w:w="4418" w:type="dxa"/>
        <w:tblInd w:w="4644" w:type="dxa"/>
        <w:tblLayout w:type="fixed"/>
        <w:tblLook w:val="04A0" w:firstRow="1" w:lastRow="0" w:firstColumn="1" w:lastColumn="0" w:noHBand="0" w:noVBand="1"/>
      </w:tblPr>
      <w:tblGrid>
        <w:gridCol w:w="4418"/>
      </w:tblGrid>
      <w:tr w:rsidR="002F141F">
        <w:tc>
          <w:tcPr>
            <w:tcW w:w="4418" w:type="dxa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(pieczęć)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</w:p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</w:p>
    <w:p w:rsidR="002F141F" w:rsidRDefault="00000000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Karta oceny formalnej</w:t>
      </w:r>
    </w:p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</w:p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49"/>
        <w:gridCol w:w="4513"/>
      </w:tblGrid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Obszar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Numer Oferty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Tytuł zadania publicznego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Podmiot składający ofertę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Całkowity koszt zadania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Wnioskowana dotacja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4110"/>
        <w:gridCol w:w="2271"/>
        <w:gridCol w:w="1981"/>
      </w:tblGrid>
      <w:tr w:rsidR="002F141F">
        <w:trPr>
          <w:trHeight w:val="4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Lp.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Kryteria formalne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Tak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kern w:val="2"/>
                <w:sz w:val="24"/>
                <w:szCs w:val="24"/>
                <w:lang w:eastAsia="zh-CN" w:bidi="hi-IN"/>
              </w:rPr>
              <w:t>Nie</w:t>
            </w:r>
          </w:p>
        </w:tc>
      </w:tr>
      <w:tr w:rsidR="002F141F">
        <w:trPr>
          <w:trHeight w:val="8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Oferta została złożona  na odpowiednim wzorze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rPr>
          <w:trHeight w:val="81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Oferta została złożona w terminie zawartym w ogłoszeniu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rPr>
          <w:trHeight w:val="9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Złożona oferta ma wszystkie wymagane załączniki (zgodnie z ogłoszeniem konkursowym)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rPr>
          <w:trHeight w:val="10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4.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Termin realizacji zadania wskazany w ofercie mieści się w przedziale czasowym wskazanym w ogłoszeniu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F141F">
        <w:trPr>
          <w:trHeight w:val="7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5.</w:t>
            </w:r>
          </w:p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Oferta została złożona przez podmiot/ podmioty uprawnione.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2F141F" w:rsidRDefault="002F141F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2F141F" w:rsidRDefault="002F141F">
      <w:pPr>
        <w:spacing w:line="360" w:lineRule="auto"/>
        <w:rPr>
          <w:rFonts w:ascii="Times New Roman" w:hAnsi="Times New Roman" w:cs="Times New Roman"/>
        </w:rPr>
      </w:pPr>
    </w:p>
    <w:tbl>
      <w:tblPr>
        <w:tblW w:w="950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3212"/>
        <w:gridCol w:w="1208"/>
        <w:gridCol w:w="32"/>
        <w:gridCol w:w="26"/>
        <w:gridCol w:w="348"/>
        <w:gridCol w:w="16"/>
        <w:gridCol w:w="15"/>
        <w:gridCol w:w="382"/>
        <w:gridCol w:w="25"/>
        <w:gridCol w:w="417"/>
        <w:gridCol w:w="370"/>
        <w:gridCol w:w="43"/>
        <w:gridCol w:w="12"/>
        <w:gridCol w:w="384"/>
        <w:gridCol w:w="22"/>
        <w:gridCol w:w="383"/>
        <w:gridCol w:w="16"/>
        <w:gridCol w:w="13"/>
        <w:gridCol w:w="951"/>
        <w:gridCol w:w="27"/>
        <w:gridCol w:w="1353"/>
      </w:tblGrid>
      <w:tr w:rsidR="002F141F">
        <w:trPr>
          <w:trHeight w:val="615"/>
        </w:trPr>
        <w:tc>
          <w:tcPr>
            <w:tcW w:w="9503" w:type="dxa"/>
            <w:gridSpan w:val="22"/>
            <w:tcBorders>
              <w:bottom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lastRenderedPageBreak/>
              <w:t>Karta oceny merytorycznej</w:t>
            </w:r>
          </w:p>
        </w:tc>
      </w:tr>
      <w:tr w:rsidR="002F141F">
        <w:trPr>
          <w:trHeight w:val="600"/>
        </w:trPr>
        <w:tc>
          <w:tcPr>
            <w:tcW w:w="3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Kryteria oceny merytorycznej</w:t>
            </w:r>
          </w:p>
        </w:tc>
        <w:tc>
          <w:tcPr>
            <w:tcW w:w="1266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Skala punktacji</w:t>
            </w:r>
          </w:p>
        </w:tc>
        <w:tc>
          <w:tcPr>
            <w:tcW w:w="2446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Ilość przyznanych punktów przez członków komisji</w:t>
            </w:r>
          </w:p>
        </w:tc>
        <w:tc>
          <w:tcPr>
            <w:tcW w:w="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Suma punktów</w:t>
            </w:r>
          </w:p>
        </w:tc>
        <w:tc>
          <w:tcPr>
            <w:tcW w:w="138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Średnia arytmetyczna</w:t>
            </w:r>
          </w:p>
        </w:tc>
      </w:tr>
      <w:tr w:rsidR="002F141F">
        <w:trPr>
          <w:trHeight w:val="285"/>
        </w:trPr>
        <w:tc>
          <w:tcPr>
            <w:tcW w:w="34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2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1</w:t>
            </w:r>
          </w:p>
        </w:tc>
        <w:tc>
          <w:tcPr>
            <w:tcW w:w="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2</w:t>
            </w: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3</w:t>
            </w:r>
          </w:p>
        </w:tc>
        <w:tc>
          <w:tcPr>
            <w:tcW w:w="42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4</w:t>
            </w:r>
          </w:p>
        </w:tc>
        <w:tc>
          <w:tcPr>
            <w:tcW w:w="4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5</w:t>
            </w:r>
          </w:p>
        </w:tc>
        <w:tc>
          <w:tcPr>
            <w:tcW w:w="4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6</w:t>
            </w: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300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1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Zgodność merytoryczna złożonej oferty z zadaniem wyszczególnionym w  ogłoszeniu konkursowym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.</w:t>
            </w:r>
          </w:p>
        </w:tc>
      </w:tr>
      <w:tr w:rsidR="002F141F">
        <w:trPr>
          <w:trHeight w:val="1035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2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.</w:t>
            </w:r>
          </w:p>
        </w:tc>
        <w:tc>
          <w:tcPr>
            <w:tcW w:w="3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0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285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2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Jakość oferty, realność wykonania, przejrzystość budżetu zadania konkursowego, zakres rzeczowy zadania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  <w:t>.</w:t>
            </w:r>
          </w:p>
        </w:tc>
      </w:tr>
      <w:tr w:rsidR="002F141F">
        <w:trPr>
          <w:trHeight w:val="1080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315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3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Objęcie programem jak największej liczby mieszkańców Gminy Trzebnica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pkt.</w:t>
            </w:r>
          </w:p>
        </w:tc>
      </w:tr>
      <w:tr w:rsidR="002F141F">
        <w:trPr>
          <w:trHeight w:val="780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0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303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4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Innowacyjność zadania przewidzianego oferta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pkt.</w:t>
            </w:r>
          </w:p>
        </w:tc>
      </w:tr>
      <w:tr w:rsidR="002F141F">
        <w:trPr>
          <w:trHeight w:val="510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287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5</w:t>
            </w:r>
          </w:p>
        </w:tc>
        <w:tc>
          <w:tcPr>
            <w:tcW w:w="3211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Dotychczasowa współpraca z Gminą Trzebnica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pkt.</w:t>
            </w:r>
          </w:p>
        </w:tc>
      </w:tr>
      <w:tr w:rsidR="002F141F">
        <w:trPr>
          <w:trHeight w:val="480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389"/>
        </w:trPr>
        <w:tc>
          <w:tcPr>
            <w:tcW w:w="2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6</w:t>
            </w:r>
          </w:p>
        </w:tc>
        <w:tc>
          <w:tcPr>
            <w:tcW w:w="3211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Pozyskanie do współpracy i współfinansowania zadania, innych partnerów publicznych i prywatnych</w:t>
            </w:r>
          </w:p>
        </w:tc>
        <w:tc>
          <w:tcPr>
            <w:tcW w:w="604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0-10 pkt.</w:t>
            </w:r>
          </w:p>
        </w:tc>
      </w:tr>
      <w:tr w:rsidR="002F141F">
        <w:trPr>
          <w:trHeight w:val="930"/>
        </w:trPr>
        <w:tc>
          <w:tcPr>
            <w:tcW w:w="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211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41F" w:rsidRDefault="002F14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4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  <w:tr w:rsidR="002F141F">
        <w:trPr>
          <w:trHeight w:val="70"/>
        </w:trPr>
        <w:tc>
          <w:tcPr>
            <w:tcW w:w="715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41F" w:rsidRDefault="00000000">
            <w:pPr>
              <w:widowControl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pl-PL" w:bidi="hi-IN"/>
              </w:rPr>
              <w:t>Razem  0 – 60 pkt.</w:t>
            </w:r>
          </w:p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  <w:tc>
          <w:tcPr>
            <w:tcW w:w="13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2F141F" w:rsidRDefault="002F141F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pl-PL" w:bidi="hi-IN"/>
              </w:rPr>
            </w:pPr>
          </w:p>
        </w:tc>
      </w:tr>
    </w:tbl>
    <w:p w:rsidR="002F141F" w:rsidRDefault="002F141F">
      <w:pPr>
        <w:widowControl w:val="0"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</w:p>
    <w:p w:rsidR="002F141F" w:rsidRDefault="00000000">
      <w:pPr>
        <w:widowControl w:val="0"/>
        <w:spacing w:after="0" w:line="36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Imiona i nazwiska członków Komisji Konkursowej: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  <w:lang w:eastAsia="zh-CN" w:bidi="hi-IN"/>
        </w:rPr>
        <w:t>Podpisy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1. ………………………….…………………………….Przewodniczący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2. ………………………….…………………………….Sekretarz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3. ………………………….…………………………….Członek 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4. ………………………….…………………………….Członek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5. ………………………….…………………………….Członek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     6. ………………………….…………………………….Członek</w:t>
      </w:r>
    </w:p>
    <w:p w:rsidR="002F141F" w:rsidRDefault="00000000">
      <w:pPr>
        <w:widowControl w:val="0"/>
        <w:spacing w:after="12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                               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        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br/>
        <w:t xml:space="preserve">                                                                              </w:t>
      </w: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t xml:space="preserve">Miejscowość: </w:t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br/>
      </w:r>
      <w:r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zh-CN" w:bidi="hi-IN"/>
        </w:rPr>
        <w:br/>
        <w:t xml:space="preserve">data:        </w:t>
      </w:r>
    </w:p>
    <w:sectPr w:rsidR="002F141F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C62"/>
    <w:multiLevelType w:val="multilevel"/>
    <w:tmpl w:val="5644C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6E09FB"/>
    <w:multiLevelType w:val="multilevel"/>
    <w:tmpl w:val="2ED2A7F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22B81945"/>
    <w:multiLevelType w:val="multilevel"/>
    <w:tmpl w:val="25B4D8B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9F90268"/>
    <w:multiLevelType w:val="multilevel"/>
    <w:tmpl w:val="E5C67D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24E137A"/>
    <w:multiLevelType w:val="multilevel"/>
    <w:tmpl w:val="D7AECEF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3A020DA7"/>
    <w:multiLevelType w:val="multilevel"/>
    <w:tmpl w:val="00A4112C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3A2906"/>
    <w:multiLevelType w:val="multilevel"/>
    <w:tmpl w:val="EE98F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BA7058A"/>
    <w:multiLevelType w:val="multilevel"/>
    <w:tmpl w:val="4BFC53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60" w:hanging="1800"/>
      </w:pPr>
    </w:lvl>
  </w:abstractNum>
  <w:abstractNum w:abstractNumId="8" w15:restartNumberingAfterBreak="0">
    <w:nsid w:val="50F331A7"/>
    <w:multiLevelType w:val="multilevel"/>
    <w:tmpl w:val="0DEEC60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color w:val="000000" w:themeColor="text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1800"/>
      </w:pPr>
    </w:lvl>
  </w:abstractNum>
  <w:abstractNum w:abstractNumId="9" w15:restartNumberingAfterBreak="0">
    <w:nsid w:val="51271D2A"/>
    <w:multiLevelType w:val="multilevel"/>
    <w:tmpl w:val="3A82EE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3DB526F"/>
    <w:multiLevelType w:val="multilevel"/>
    <w:tmpl w:val="88DE4718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1" w15:restartNumberingAfterBreak="0">
    <w:nsid w:val="5911353F"/>
    <w:multiLevelType w:val="multilevel"/>
    <w:tmpl w:val="EB4E962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 w15:restartNumberingAfterBreak="0">
    <w:nsid w:val="718B2BAF"/>
    <w:multiLevelType w:val="multilevel"/>
    <w:tmpl w:val="454C0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3C46A32"/>
    <w:multiLevelType w:val="multilevel"/>
    <w:tmpl w:val="B134A0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74DC7E4A"/>
    <w:multiLevelType w:val="multilevel"/>
    <w:tmpl w:val="4094BA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A252E5D"/>
    <w:multiLevelType w:val="multilevel"/>
    <w:tmpl w:val="C4129C9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16416269">
    <w:abstractNumId w:val="8"/>
  </w:num>
  <w:num w:numId="2" w16cid:durableId="698892272">
    <w:abstractNumId w:val="7"/>
  </w:num>
  <w:num w:numId="3" w16cid:durableId="1164659680">
    <w:abstractNumId w:val="1"/>
  </w:num>
  <w:num w:numId="4" w16cid:durableId="849098515">
    <w:abstractNumId w:val="14"/>
  </w:num>
  <w:num w:numId="5" w16cid:durableId="2023781985">
    <w:abstractNumId w:val="0"/>
  </w:num>
  <w:num w:numId="6" w16cid:durableId="1711762183">
    <w:abstractNumId w:val="15"/>
  </w:num>
  <w:num w:numId="7" w16cid:durableId="1690401818">
    <w:abstractNumId w:val="13"/>
  </w:num>
  <w:num w:numId="8" w16cid:durableId="285936433">
    <w:abstractNumId w:val="4"/>
  </w:num>
  <w:num w:numId="9" w16cid:durableId="62608735">
    <w:abstractNumId w:val="2"/>
  </w:num>
  <w:num w:numId="10" w16cid:durableId="1552111301">
    <w:abstractNumId w:val="9"/>
  </w:num>
  <w:num w:numId="11" w16cid:durableId="1621917604">
    <w:abstractNumId w:val="10"/>
  </w:num>
  <w:num w:numId="12" w16cid:durableId="1063675461">
    <w:abstractNumId w:val="11"/>
  </w:num>
  <w:num w:numId="13" w16cid:durableId="311374703">
    <w:abstractNumId w:val="5"/>
  </w:num>
  <w:num w:numId="14" w16cid:durableId="565796132">
    <w:abstractNumId w:val="6"/>
  </w:num>
  <w:num w:numId="15" w16cid:durableId="1498881337">
    <w:abstractNumId w:val="3"/>
  </w:num>
  <w:num w:numId="16" w16cid:durableId="10760490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1F"/>
    <w:rsid w:val="002F141F"/>
    <w:rsid w:val="007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CDD58-FAA1-429D-A17B-242CA069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2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4AC2"/>
  </w:style>
  <w:style w:type="character" w:customStyle="1" w:styleId="StopkaZnak">
    <w:name w:val="Stopka Znak"/>
    <w:basedOn w:val="Domylnaczcionkaakapitu"/>
    <w:link w:val="Stopka"/>
    <w:uiPriority w:val="99"/>
    <w:qFormat/>
    <w:rsid w:val="00CF4AC2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087E3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087E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D57DF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7D57DF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3E0CFA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60D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7D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7D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7D1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10544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F4AC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C954F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F4AC2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1"/>
    <w:uiPriority w:val="99"/>
    <w:semiHidden/>
    <w:rsid w:val="00087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qFormat/>
    <w:rsid w:val="007D57DF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60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7D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7D10"/>
    <w:rPr>
      <w:b/>
      <w:bCs/>
    </w:rPr>
  </w:style>
  <w:style w:type="table" w:styleId="Tabela-Siatka">
    <w:name w:val="Table Grid"/>
    <w:basedOn w:val="Standardowy"/>
    <w:uiPriority w:val="59"/>
    <w:rsid w:val="00AC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trzebnic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2670</Words>
  <Characters>16026</Characters>
  <Application>Microsoft Office Word</Application>
  <DocSecurity>0</DocSecurity>
  <Lines>133</Lines>
  <Paragraphs>37</Paragraphs>
  <ScaleCrop>false</ScaleCrop>
  <Company>Hewlett-Packard Company</Company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Zawór</dc:creator>
  <dc:description/>
  <cp:lastModifiedBy>Ewa Łapucha</cp:lastModifiedBy>
  <cp:revision>2</cp:revision>
  <cp:lastPrinted>2023-01-04T09:16:00Z</cp:lastPrinted>
  <dcterms:created xsi:type="dcterms:W3CDTF">2023-01-11T11:48:00Z</dcterms:created>
  <dcterms:modified xsi:type="dcterms:W3CDTF">2023-01-11T11:48:00Z</dcterms:modified>
  <dc:language>pl-PL</dc:language>
</cp:coreProperties>
</file>