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DE8" w:rsidRDefault="00D91DE8" w:rsidP="00D91DE8">
      <w:pPr>
        <w:pStyle w:val="Teksttreci0"/>
        <w:spacing w:after="300" w:line="240" w:lineRule="auto"/>
        <w:ind w:firstLine="708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D91DE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ZARZĄDZENIE Nr OR.0050.</w:t>
      </w:r>
      <w:r w:rsidR="00714336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232</w:t>
      </w:r>
      <w:r w:rsidRPr="00D91DE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.2022</w:t>
      </w:r>
      <w:r w:rsidRPr="00D91DE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  <w:t>Burmistrza Gminy Trzebnica</w:t>
      </w:r>
      <w:r w:rsidRPr="00D91DE8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/>
        <w:t>z dnia 30.11.2022 r.</w:t>
      </w:r>
    </w:p>
    <w:p w:rsidR="00677645" w:rsidRDefault="00D91DE8" w:rsidP="00677645">
      <w:pPr>
        <w:pStyle w:val="Teksttreci0"/>
        <w:spacing w:line="240" w:lineRule="auto"/>
        <w:ind w:firstLine="709"/>
        <w:jc w:val="center"/>
        <w:rPr>
          <w:rStyle w:val="Nagwek4"/>
          <w:rFonts w:eastAsia="Garamond"/>
          <w:sz w:val="24"/>
          <w:szCs w:val="24"/>
        </w:rPr>
      </w:pPr>
      <w:r w:rsidRPr="00D91DE8">
        <w:rPr>
          <w:rStyle w:val="Nagwek4"/>
          <w:rFonts w:eastAsia="Garamond"/>
          <w:sz w:val="24"/>
          <w:szCs w:val="24"/>
        </w:rPr>
        <w:t xml:space="preserve">w sprawie wprowadzenia </w:t>
      </w:r>
      <w:r w:rsidR="00F92D3D">
        <w:rPr>
          <w:rStyle w:val="Nagwek4"/>
          <w:rFonts w:eastAsia="Garamond"/>
          <w:sz w:val="24"/>
          <w:szCs w:val="24"/>
        </w:rPr>
        <w:t>I</w:t>
      </w:r>
      <w:r w:rsidRPr="00D91DE8">
        <w:rPr>
          <w:rStyle w:val="Nagwek4"/>
          <w:rFonts w:eastAsia="Garamond"/>
          <w:sz w:val="24"/>
          <w:szCs w:val="24"/>
        </w:rPr>
        <w:t xml:space="preserve">nstrukcji </w:t>
      </w:r>
      <w:r w:rsidR="00F92D3D">
        <w:rPr>
          <w:rStyle w:val="Nagwek4"/>
          <w:rFonts w:eastAsia="Garamond"/>
          <w:sz w:val="24"/>
          <w:szCs w:val="24"/>
        </w:rPr>
        <w:t>I</w:t>
      </w:r>
      <w:r w:rsidRPr="00D91DE8">
        <w:rPr>
          <w:rStyle w:val="Nagwek4"/>
          <w:rFonts w:eastAsia="Garamond"/>
          <w:sz w:val="24"/>
          <w:szCs w:val="24"/>
        </w:rPr>
        <w:t>nwentaryzacyjnej</w:t>
      </w:r>
    </w:p>
    <w:p w:rsidR="00D91DE8" w:rsidRDefault="00D91DE8" w:rsidP="00D91DE8">
      <w:pPr>
        <w:pStyle w:val="Teksttreci0"/>
        <w:spacing w:after="30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EA2" w:rsidRPr="001453C9" w:rsidRDefault="00CF6EA2" w:rsidP="00D91DE8">
      <w:pPr>
        <w:pStyle w:val="Teksttreci0"/>
        <w:spacing w:after="300" w:line="276" w:lineRule="auto"/>
        <w:jc w:val="both"/>
        <w:rPr>
          <w:rStyle w:val="Teksttreci"/>
          <w:rFonts w:ascii="Times New Roman" w:hAnsi="Times New Roman" w:cs="Times New Roman"/>
          <w:i/>
          <w:iCs/>
          <w:sz w:val="24"/>
          <w:szCs w:val="24"/>
        </w:rPr>
      </w:pPr>
      <w:r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Na podstawie art. 4 ust. 3 pkt 3 i ust. 5, art. 26 i 27 ustawy z dnia 29 września 1994 r. </w:t>
      </w:r>
      <w:r w:rsidR="009F56F4"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 rachunkowości (</w:t>
      </w:r>
      <w:proofErr w:type="spellStart"/>
      <w:r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t.j</w:t>
      </w:r>
      <w:proofErr w:type="spellEnd"/>
      <w:r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 Dz.U. z 2021 r. poz. 217 z</w:t>
      </w:r>
      <w:r w:rsidR="00BF03FC"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F03FC"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 w:rsidR="00BF03FC"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zm</w:t>
      </w:r>
      <w:r w:rsidR="00BF03FC"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.)</w:t>
      </w:r>
      <w:r w:rsidR="00C67DDD"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Burmistrz Gminy Trzebnica </w:t>
      </w:r>
      <w:r w:rsidRPr="001453C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zarządza</w:t>
      </w:r>
      <w:r w:rsidR="00C67DDD"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,</w:t>
      </w: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:rsidR="00677645" w:rsidRPr="001453C9" w:rsidRDefault="00994C69" w:rsidP="00994C69">
      <w:pPr>
        <w:pStyle w:val="Teksttreci0"/>
        <w:tabs>
          <w:tab w:val="left" w:pos="0"/>
        </w:tabs>
        <w:spacing w:after="10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91DE8" w:rsidRPr="001453C9" w:rsidRDefault="005858DA" w:rsidP="00A97543">
      <w:pPr>
        <w:pStyle w:val="Teksttreci0"/>
        <w:tabs>
          <w:tab w:val="left" w:pos="1213"/>
        </w:tabs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Wprowadza się </w:t>
      </w:r>
      <w:r w:rsidR="00F92D3D" w:rsidRPr="001453C9">
        <w:rPr>
          <w:rStyle w:val="Teksttreci"/>
          <w:rFonts w:ascii="Times New Roman" w:hAnsi="Times New Roman" w:cs="Times New Roman"/>
          <w:sz w:val="24"/>
          <w:szCs w:val="24"/>
        </w:rPr>
        <w:t>„I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nstrukcję </w:t>
      </w:r>
      <w:r w:rsidR="00F92D3D" w:rsidRPr="001453C9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>nwentaryzacyjną</w:t>
      </w:r>
      <w:r w:rsidR="00F92D3D" w:rsidRPr="001453C9">
        <w:rPr>
          <w:rStyle w:val="Teksttreci"/>
          <w:rFonts w:ascii="Times New Roman" w:hAnsi="Times New Roman" w:cs="Times New Roman"/>
          <w:sz w:val="24"/>
          <w:szCs w:val="24"/>
        </w:rPr>
        <w:t>”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określającą zasady</w:t>
      </w:r>
      <w:r w:rsidR="00A97543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przeprowadzenia i rozliczenia inwentaryzacji stanowiącą załącznik do niniejszego </w:t>
      </w:r>
      <w:r w:rsidR="001C5AC3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>arządzenia.</w:t>
      </w:r>
    </w:p>
    <w:p w:rsidR="00FA73C8" w:rsidRPr="001453C9" w:rsidRDefault="00994C69" w:rsidP="00994C69">
      <w:pPr>
        <w:pStyle w:val="Teksttreci0"/>
        <w:spacing w:after="10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91DE8" w:rsidRPr="001453C9" w:rsidRDefault="00D91DE8" w:rsidP="00FA73C8">
      <w:pPr>
        <w:pStyle w:val="Teksttreci0"/>
        <w:tabs>
          <w:tab w:val="left" w:pos="1827"/>
        </w:tabs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>Tracą moc:</w:t>
      </w:r>
    </w:p>
    <w:p w:rsidR="00767236" w:rsidRPr="001453C9" w:rsidRDefault="00DB72FC" w:rsidP="00DB72FC">
      <w:pPr>
        <w:pStyle w:val="Teksttreci0"/>
        <w:tabs>
          <w:tab w:val="left" w:pos="763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="00924001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Zarządzenie Nr 114/2003 </w:t>
      </w:r>
      <w:r w:rsidR="00047C23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Burmistrza Miasta i Gminy Trzebnica </w:t>
      </w:r>
      <w:r w:rsidR="00924001" w:rsidRPr="001453C9">
        <w:rPr>
          <w:rStyle w:val="Teksttreci"/>
          <w:rFonts w:ascii="Times New Roman" w:hAnsi="Times New Roman" w:cs="Times New Roman"/>
          <w:sz w:val="24"/>
          <w:szCs w:val="24"/>
        </w:rPr>
        <w:t>z dnia 04 lipca 2003 r.</w:t>
      </w:r>
      <w:r w:rsidR="00387C08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w sprawie Instrukcji w sprawie gospodarki majątkiem trwałym</w:t>
      </w:r>
      <w:r w:rsidR="00D24BDF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gminy, inwentaryzacji majątku i zasadach odpowiedzialności za powierzone mienie</w:t>
      </w:r>
      <w:r w:rsidR="00767236" w:rsidRPr="001453C9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D91DE8" w:rsidRPr="001453C9" w:rsidRDefault="005E40ED" w:rsidP="00DB72FC">
      <w:pPr>
        <w:pStyle w:val="Teksttreci0"/>
        <w:tabs>
          <w:tab w:val="left" w:pos="763"/>
        </w:tabs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>2)</w:t>
      </w:r>
      <w:r w:rsidR="00924001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>Zarządzenie Nr FN</w:t>
      </w:r>
      <w:r w:rsidR="00011A6C" w:rsidRPr="001453C9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>324</w:t>
      </w:r>
      <w:r w:rsidR="00011A6C" w:rsidRPr="001453C9">
        <w:rPr>
          <w:rStyle w:val="Teksttreci"/>
          <w:rFonts w:ascii="Times New Roman" w:hAnsi="Times New Roman" w:cs="Times New Roman"/>
          <w:sz w:val="24"/>
          <w:szCs w:val="24"/>
        </w:rPr>
        <w:t>.1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.2011 r. Burmistrza Gminy Trzebnica z dnia </w:t>
      </w:r>
      <w:r w:rsidR="00267654" w:rsidRPr="001453C9">
        <w:rPr>
          <w:rStyle w:val="Teksttreci"/>
          <w:rFonts w:ascii="Times New Roman" w:hAnsi="Times New Roman" w:cs="Times New Roman"/>
          <w:sz w:val="24"/>
          <w:szCs w:val="24"/>
        </w:rPr>
        <w:t>31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stycznia 2011 r. w sprawie </w:t>
      </w:r>
      <w:r w:rsidR="00D24BDF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zmiany </w:t>
      </w:r>
      <w:r w:rsidR="00A80729" w:rsidRPr="001453C9">
        <w:rPr>
          <w:rStyle w:val="Teksttreci"/>
          <w:rFonts w:ascii="Times New Roman" w:hAnsi="Times New Roman" w:cs="Times New Roman"/>
          <w:sz w:val="24"/>
          <w:szCs w:val="24"/>
        </w:rPr>
        <w:t>załącznika nr 1 do zarządzenia Burmistrza Miasta i Gminy Trzebnica</w:t>
      </w:r>
      <w:r w:rsidR="00DB72FC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Nr 114/2003 z dnia 04 lipca 2003 r. w sprawie Instrukcji w sprawie gospodarki majątkiem trwałym gminy, inwentaryzacji majątku i zasadach odpowiedzialności za powierzone mienie</w:t>
      </w:r>
      <w:r w:rsidR="00D91DE8" w:rsidRPr="001453C9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9828CB" w:rsidRPr="001453C9" w:rsidRDefault="00994C69" w:rsidP="00994C69">
      <w:pPr>
        <w:pStyle w:val="Teksttreci0"/>
        <w:tabs>
          <w:tab w:val="left" w:pos="1847"/>
        </w:tabs>
        <w:spacing w:after="10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91DE8" w:rsidRPr="001453C9" w:rsidRDefault="00D91DE8" w:rsidP="009828CB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>Nadzór nad wykonaniem zarządzenia powierza się Skarbnikowi Gminy Trzebnica</w:t>
      </w:r>
      <w:r w:rsidR="004C6965"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 i Sekretarzowi Gminy Trzebnica.</w:t>
      </w:r>
    </w:p>
    <w:p w:rsidR="00331254" w:rsidRPr="001453C9" w:rsidRDefault="00994C69" w:rsidP="00994C69">
      <w:pPr>
        <w:pStyle w:val="Teksttreci0"/>
        <w:tabs>
          <w:tab w:val="left" w:pos="1847"/>
        </w:tabs>
        <w:spacing w:after="10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91DE8" w:rsidRPr="001453C9" w:rsidRDefault="00D91DE8" w:rsidP="009828CB">
      <w:pPr>
        <w:pStyle w:val="Teksttreci0"/>
        <w:tabs>
          <w:tab w:val="left" w:pos="1847"/>
        </w:tabs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kierowników i naczelników komórek organizacyjnych do zapoznania z treścią </w:t>
      </w:r>
      <w:r w:rsidR="00950F84" w:rsidRPr="001453C9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1453C9">
        <w:rPr>
          <w:rStyle w:val="Teksttreci"/>
          <w:rFonts w:ascii="Times New Roman" w:hAnsi="Times New Roman" w:cs="Times New Roman"/>
          <w:sz w:val="24"/>
          <w:szCs w:val="24"/>
        </w:rPr>
        <w:t xml:space="preserve">nstrukcji </w:t>
      </w:r>
      <w:r w:rsidR="00950F84" w:rsidRPr="001453C9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Pr="001453C9">
        <w:rPr>
          <w:rStyle w:val="Teksttreci"/>
          <w:rFonts w:ascii="Times New Roman" w:hAnsi="Times New Roman" w:cs="Times New Roman"/>
          <w:sz w:val="24"/>
          <w:szCs w:val="24"/>
        </w:rPr>
        <w:t>nwentaryzacyjnej wszystkich podległych pracowników</w:t>
      </w:r>
      <w:r w:rsidR="00A97543" w:rsidRPr="001453C9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9828CB" w:rsidRPr="001453C9" w:rsidRDefault="00994C69" w:rsidP="00994C69">
      <w:pPr>
        <w:pStyle w:val="Teksttreci0"/>
        <w:tabs>
          <w:tab w:val="left" w:pos="1847"/>
        </w:tabs>
        <w:spacing w:after="100" w:line="276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91DE8" w:rsidRPr="001453C9" w:rsidRDefault="00D91DE8" w:rsidP="009828CB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1453C9">
        <w:rPr>
          <w:rStyle w:val="Teksttreci"/>
          <w:rFonts w:ascii="Times New Roman" w:hAnsi="Times New Roman" w:cs="Times New Roman"/>
          <w:sz w:val="24"/>
          <w:szCs w:val="24"/>
        </w:rPr>
        <w:t>Zarządzenie wchodzi w życie z dniem pod</w:t>
      </w:r>
      <w:r w:rsidR="00E15B65" w:rsidRPr="001453C9">
        <w:rPr>
          <w:rStyle w:val="Teksttreci"/>
          <w:rFonts w:ascii="Times New Roman" w:hAnsi="Times New Roman" w:cs="Times New Roman"/>
          <w:sz w:val="24"/>
          <w:szCs w:val="24"/>
        </w:rPr>
        <w:t>pisania</w:t>
      </w:r>
      <w:r w:rsidRPr="001453C9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677645" w:rsidRDefault="00677645" w:rsidP="00677645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677645" w:rsidRDefault="00677645" w:rsidP="00677645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677645" w:rsidRDefault="00677645" w:rsidP="00677645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677645" w:rsidRDefault="00677645" w:rsidP="00677645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677645" w:rsidRDefault="00677645" w:rsidP="00677645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677645" w:rsidRDefault="00677645" w:rsidP="00677645">
      <w:pPr>
        <w:pStyle w:val="Teksttreci0"/>
        <w:tabs>
          <w:tab w:val="left" w:pos="1847"/>
        </w:tabs>
        <w:spacing w:after="100" w:line="276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sectPr w:rsidR="00677645" w:rsidSect="009F56F4">
      <w:pgSz w:w="11906" w:h="16838"/>
      <w:pgMar w:top="1418" w:right="1191" w:bottom="1418" w:left="119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DFD"/>
    <w:multiLevelType w:val="multilevel"/>
    <w:tmpl w:val="6B003BC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3215F"/>
    <w:multiLevelType w:val="multilevel"/>
    <w:tmpl w:val="35F44346"/>
    <w:lvl w:ilvl="0">
      <w:start w:val="1"/>
      <w:numFmt w:val="decimal"/>
      <w:lvlText w:val="§ %1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710726">
    <w:abstractNumId w:val="1"/>
  </w:num>
  <w:num w:numId="2" w16cid:durableId="8436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E8"/>
    <w:rsid w:val="00011A6C"/>
    <w:rsid w:val="00047C23"/>
    <w:rsid w:val="000F15C9"/>
    <w:rsid w:val="001453C9"/>
    <w:rsid w:val="001C1EDE"/>
    <w:rsid w:val="001C5AC3"/>
    <w:rsid w:val="00267654"/>
    <w:rsid w:val="00270BE1"/>
    <w:rsid w:val="0030568E"/>
    <w:rsid w:val="003143AF"/>
    <w:rsid w:val="00331254"/>
    <w:rsid w:val="00387C08"/>
    <w:rsid w:val="004C6965"/>
    <w:rsid w:val="005858DA"/>
    <w:rsid w:val="005E2038"/>
    <w:rsid w:val="005E40ED"/>
    <w:rsid w:val="006565D0"/>
    <w:rsid w:val="00677645"/>
    <w:rsid w:val="00714336"/>
    <w:rsid w:val="00767236"/>
    <w:rsid w:val="007D7516"/>
    <w:rsid w:val="00821615"/>
    <w:rsid w:val="008F09C0"/>
    <w:rsid w:val="00924001"/>
    <w:rsid w:val="00950F84"/>
    <w:rsid w:val="009828CB"/>
    <w:rsid w:val="00994C69"/>
    <w:rsid w:val="009B6D27"/>
    <w:rsid w:val="009F56F4"/>
    <w:rsid w:val="00A13FF4"/>
    <w:rsid w:val="00A4507E"/>
    <w:rsid w:val="00A80729"/>
    <w:rsid w:val="00A97543"/>
    <w:rsid w:val="00BF03FC"/>
    <w:rsid w:val="00C67DDD"/>
    <w:rsid w:val="00CB46DA"/>
    <w:rsid w:val="00CF6EA2"/>
    <w:rsid w:val="00D24BDF"/>
    <w:rsid w:val="00D91DE8"/>
    <w:rsid w:val="00DB72FC"/>
    <w:rsid w:val="00E15B65"/>
    <w:rsid w:val="00E87459"/>
    <w:rsid w:val="00F92D3D"/>
    <w:rsid w:val="00FA73C8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231D-A9C9-46C7-8AE9-7B23B69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D91DE8"/>
    <w:rPr>
      <w:rFonts w:ascii="Garamond" w:eastAsia="Garamond" w:hAnsi="Garamond" w:cs="Garamond"/>
    </w:rPr>
  </w:style>
  <w:style w:type="character" w:customStyle="1" w:styleId="Nagwek4">
    <w:name w:val="Nagłówek #4_"/>
    <w:basedOn w:val="Domylnaczcionkaakapitu"/>
    <w:link w:val="Nagwek40"/>
    <w:qFormat/>
    <w:locked/>
    <w:rsid w:val="00D91DE8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qFormat/>
    <w:rsid w:val="00D91DE8"/>
    <w:pPr>
      <w:widowControl w:val="0"/>
      <w:suppressAutoHyphens/>
      <w:spacing w:after="0" w:line="376" w:lineRule="auto"/>
    </w:pPr>
    <w:rPr>
      <w:rFonts w:ascii="Garamond" w:eastAsia="Garamond" w:hAnsi="Garamond" w:cs="Garamond"/>
    </w:rPr>
  </w:style>
  <w:style w:type="paragraph" w:customStyle="1" w:styleId="Nagwek40">
    <w:name w:val="Nagłówek #4"/>
    <w:basedOn w:val="Normalny"/>
    <w:link w:val="Nagwek4"/>
    <w:qFormat/>
    <w:rsid w:val="00D91DE8"/>
    <w:pPr>
      <w:widowControl w:val="0"/>
      <w:suppressAutoHyphens/>
      <w:spacing w:after="100" w:line="247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9B6D2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F6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Lorek</dc:creator>
  <cp:keywords/>
  <dc:description/>
  <cp:lastModifiedBy>Ewa Łapucha</cp:lastModifiedBy>
  <cp:revision>2</cp:revision>
  <cp:lastPrinted>2022-12-09T13:15:00Z</cp:lastPrinted>
  <dcterms:created xsi:type="dcterms:W3CDTF">2022-12-29T10:02:00Z</dcterms:created>
  <dcterms:modified xsi:type="dcterms:W3CDTF">2022-12-29T10:02:00Z</dcterms:modified>
</cp:coreProperties>
</file>